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0CE0" w14:textId="77777777" w:rsidR="00E4201E" w:rsidRPr="00D50570" w:rsidRDefault="00E4201E" w:rsidP="00C452B3">
      <w:pPr>
        <w:pStyle w:val="Title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Curriculum Vitae</w:t>
      </w:r>
    </w:p>
    <w:p w14:paraId="4F26AAF7" w14:textId="77777777" w:rsidR="00E4201E" w:rsidRPr="00D50570" w:rsidRDefault="00E4201E" w:rsidP="00C452B3">
      <w:pPr>
        <w:rPr>
          <w:sz w:val="24"/>
          <w:szCs w:val="24"/>
        </w:rPr>
      </w:pPr>
    </w:p>
    <w:p w14:paraId="1979AB6A" w14:textId="77777777" w:rsidR="00E4201E" w:rsidRPr="00D50570" w:rsidRDefault="00E4201E" w:rsidP="00C452B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Name: Supriya M. Nair                                                                               </w:t>
      </w:r>
    </w:p>
    <w:p w14:paraId="6BB1AFA9" w14:textId="51E99DAF" w:rsidR="00E4201E" w:rsidRPr="00D50570" w:rsidRDefault="00E4201E" w:rsidP="00C452B3">
      <w:pPr>
        <w:rPr>
          <w:sz w:val="24"/>
          <w:szCs w:val="24"/>
        </w:rPr>
      </w:pPr>
      <w:r w:rsidRPr="00D50570">
        <w:rPr>
          <w:sz w:val="24"/>
          <w:szCs w:val="24"/>
        </w:rPr>
        <w:t>Department of English</w:t>
      </w:r>
      <w:r w:rsidR="00EF0748">
        <w:rPr>
          <w:sz w:val="24"/>
          <w:szCs w:val="24"/>
        </w:rPr>
        <w:t xml:space="preserve"> Language and Literature</w:t>
      </w:r>
      <w:r w:rsidRPr="00D50570">
        <w:rPr>
          <w:sz w:val="24"/>
          <w:szCs w:val="24"/>
        </w:rPr>
        <w:t xml:space="preserve">                                                                     </w:t>
      </w:r>
    </w:p>
    <w:p w14:paraId="000713E4" w14:textId="31F73A5C" w:rsidR="00E4201E" w:rsidRDefault="00EF0748" w:rsidP="00C452B3">
      <w:pPr>
        <w:rPr>
          <w:sz w:val="24"/>
          <w:szCs w:val="24"/>
        </w:rPr>
      </w:pPr>
      <w:r>
        <w:rPr>
          <w:sz w:val="24"/>
          <w:szCs w:val="24"/>
        </w:rPr>
        <w:t>University of Michigan, Ann Arbor</w:t>
      </w:r>
    </w:p>
    <w:p w14:paraId="0A531FCA" w14:textId="7D357272" w:rsidR="00EF0748" w:rsidRDefault="00000000" w:rsidP="00C452B3">
      <w:pPr>
        <w:rPr>
          <w:sz w:val="24"/>
          <w:szCs w:val="24"/>
        </w:rPr>
      </w:pPr>
      <w:hyperlink r:id="rId8" w:history="1">
        <w:r w:rsidR="00EF0748" w:rsidRPr="00226932">
          <w:rPr>
            <w:rStyle w:val="Hyperlink"/>
            <w:sz w:val="24"/>
            <w:szCs w:val="24"/>
          </w:rPr>
          <w:t>smnair@umich.edu</w:t>
        </w:r>
      </w:hyperlink>
    </w:p>
    <w:p w14:paraId="2A92D50A" w14:textId="77777777" w:rsidR="00A03046" w:rsidRDefault="00A03046" w:rsidP="00C452B3">
      <w:pPr>
        <w:rPr>
          <w:b/>
          <w:sz w:val="24"/>
          <w:szCs w:val="24"/>
        </w:rPr>
      </w:pPr>
    </w:p>
    <w:p w14:paraId="5E03B7D9" w14:textId="77777777" w:rsidR="00E4201E" w:rsidRPr="00D50570" w:rsidRDefault="00A03046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4FB0F7CB" w14:textId="77777777" w:rsidR="000C049F" w:rsidRPr="00D50570" w:rsidRDefault="000C049F" w:rsidP="00C452B3">
      <w:pPr>
        <w:rPr>
          <w:sz w:val="24"/>
          <w:szCs w:val="24"/>
        </w:rPr>
      </w:pPr>
    </w:p>
    <w:p w14:paraId="3549CD79" w14:textId="1A69D475" w:rsidR="00E4201E" w:rsidRPr="00D50570" w:rsidRDefault="00E4201E" w:rsidP="00C452B3">
      <w:pPr>
        <w:rPr>
          <w:sz w:val="24"/>
          <w:szCs w:val="24"/>
        </w:rPr>
      </w:pPr>
      <w:r w:rsidRPr="00D50570">
        <w:rPr>
          <w:sz w:val="24"/>
          <w:szCs w:val="24"/>
        </w:rPr>
        <w:t>Ph.D., English, University of Texas at Austin, 1992</w:t>
      </w:r>
    </w:p>
    <w:p w14:paraId="6B5C6A74" w14:textId="77777777" w:rsidR="00A03046" w:rsidRDefault="00A03046" w:rsidP="00C452B3">
      <w:pPr>
        <w:rPr>
          <w:b/>
          <w:sz w:val="24"/>
          <w:szCs w:val="24"/>
        </w:rPr>
      </w:pPr>
    </w:p>
    <w:p w14:paraId="536CD9A1" w14:textId="77777777" w:rsidR="00E4201E" w:rsidRDefault="00A03046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ACADEMIC EMPLOYMENT</w:t>
      </w:r>
    </w:p>
    <w:p w14:paraId="3005E1FE" w14:textId="77777777" w:rsidR="00EF0748" w:rsidRDefault="00EF0748" w:rsidP="00C452B3">
      <w:pPr>
        <w:rPr>
          <w:b/>
          <w:sz w:val="24"/>
          <w:szCs w:val="24"/>
        </w:rPr>
      </w:pPr>
    </w:p>
    <w:p w14:paraId="6CBBA4A3" w14:textId="75A7F979" w:rsidR="00EF0748" w:rsidRPr="00EF0748" w:rsidRDefault="00EF0748" w:rsidP="00C452B3">
      <w:pPr>
        <w:rPr>
          <w:sz w:val="24"/>
          <w:szCs w:val="24"/>
        </w:rPr>
      </w:pPr>
      <w:r w:rsidRPr="00EF0748">
        <w:rPr>
          <w:sz w:val="24"/>
          <w:szCs w:val="24"/>
        </w:rPr>
        <w:t>2016-current: Professor, Department of English, University of Michigan</w:t>
      </w:r>
    </w:p>
    <w:p w14:paraId="373BA79B" w14:textId="4E18FF45" w:rsidR="00A03046" w:rsidRDefault="00EF0748" w:rsidP="00A03046">
      <w:pPr>
        <w:rPr>
          <w:sz w:val="24"/>
          <w:szCs w:val="24"/>
        </w:rPr>
      </w:pPr>
      <w:r>
        <w:rPr>
          <w:sz w:val="24"/>
          <w:szCs w:val="24"/>
        </w:rPr>
        <w:t>2013 – 2016</w:t>
      </w:r>
      <w:r w:rsidR="00A03046">
        <w:rPr>
          <w:sz w:val="24"/>
          <w:szCs w:val="24"/>
        </w:rPr>
        <w:t>: Professor, Department of English, Tulane University</w:t>
      </w:r>
    </w:p>
    <w:p w14:paraId="0699A454" w14:textId="77777777" w:rsidR="00A03046" w:rsidRDefault="00A03046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2005 – 2008: Director of Women’s Studies (now Gender and Sexuality Studies), Tulane             </w:t>
      </w:r>
    </w:p>
    <w:p w14:paraId="4F41D4C6" w14:textId="77777777" w:rsidR="00A03046" w:rsidRDefault="00A03046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University</w:t>
      </w:r>
    </w:p>
    <w:p w14:paraId="2B8C9ADB" w14:textId="77777777" w:rsidR="00A03046" w:rsidRDefault="00A03046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1998 – 2013: Associate Professor, Department of English, Tulane University </w:t>
      </w:r>
    </w:p>
    <w:p w14:paraId="4C1D7EC0" w14:textId="77777777" w:rsidR="00A03046" w:rsidRPr="00D50570" w:rsidRDefault="00A03046" w:rsidP="00A03046">
      <w:pPr>
        <w:rPr>
          <w:sz w:val="24"/>
          <w:szCs w:val="24"/>
        </w:rPr>
      </w:pPr>
      <w:r>
        <w:rPr>
          <w:sz w:val="24"/>
          <w:szCs w:val="24"/>
        </w:rPr>
        <w:t>1992 – 1998:</w:t>
      </w:r>
      <w:r w:rsidRPr="00D50570">
        <w:rPr>
          <w:sz w:val="24"/>
          <w:szCs w:val="24"/>
        </w:rPr>
        <w:t xml:space="preserve"> Assistant Professor, Department of English, Tulane University</w:t>
      </w:r>
    </w:p>
    <w:p w14:paraId="33DEDBA9" w14:textId="77777777" w:rsidR="00A03046" w:rsidRDefault="00A03046" w:rsidP="00C452B3">
      <w:pPr>
        <w:rPr>
          <w:b/>
          <w:sz w:val="24"/>
          <w:szCs w:val="24"/>
        </w:rPr>
      </w:pPr>
    </w:p>
    <w:p w14:paraId="079DC30E" w14:textId="77777777" w:rsidR="00A03046" w:rsidRDefault="00A03046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PUBLICATIONS</w:t>
      </w:r>
    </w:p>
    <w:p w14:paraId="4A50AFB3" w14:textId="77777777" w:rsidR="00A03046" w:rsidRDefault="00A03046" w:rsidP="00C452B3">
      <w:pPr>
        <w:rPr>
          <w:b/>
          <w:sz w:val="24"/>
          <w:szCs w:val="24"/>
        </w:rPr>
      </w:pPr>
    </w:p>
    <w:p w14:paraId="14714809" w14:textId="77777777" w:rsidR="000C049F" w:rsidRPr="00D50570" w:rsidRDefault="00A03046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BOOKS:</w:t>
      </w:r>
    </w:p>
    <w:p w14:paraId="58E54B39" w14:textId="77777777" w:rsidR="00A03046" w:rsidRDefault="00A03046" w:rsidP="00A03046">
      <w:pPr>
        <w:rPr>
          <w:i/>
          <w:sz w:val="24"/>
          <w:szCs w:val="24"/>
        </w:rPr>
      </w:pPr>
    </w:p>
    <w:p w14:paraId="6F83AE42" w14:textId="3134D557" w:rsidR="00A03046" w:rsidRPr="00A03046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03046" w:rsidRPr="00A03046">
        <w:rPr>
          <w:i/>
          <w:sz w:val="24"/>
          <w:szCs w:val="24"/>
        </w:rPr>
        <w:t>Pathologies of Paradise: Caribbean Detours</w:t>
      </w:r>
      <w:r w:rsidR="00A03046" w:rsidRPr="00A03046">
        <w:rPr>
          <w:sz w:val="24"/>
          <w:szCs w:val="24"/>
        </w:rPr>
        <w:t>.  Charlottesville: University of Virginia Press, 2013.  Winner of the Nicolás Guillén Award for Outstanding Book in Philosophical Literature,</w:t>
      </w:r>
      <w:r w:rsidR="00F527BF">
        <w:rPr>
          <w:sz w:val="24"/>
          <w:szCs w:val="24"/>
        </w:rPr>
        <w:t xml:space="preserve"> 2014,</w:t>
      </w:r>
      <w:r w:rsidR="00A03046" w:rsidRPr="00A03046">
        <w:rPr>
          <w:sz w:val="24"/>
          <w:szCs w:val="24"/>
        </w:rPr>
        <w:t xml:space="preserve"> Caribbean Philosophical Association.</w:t>
      </w:r>
    </w:p>
    <w:p w14:paraId="29C1110A" w14:textId="77777777" w:rsidR="000C049F" w:rsidRPr="00D50570" w:rsidRDefault="000C049F" w:rsidP="00C452B3">
      <w:pPr>
        <w:rPr>
          <w:b/>
          <w:sz w:val="24"/>
          <w:szCs w:val="24"/>
        </w:rPr>
      </w:pPr>
    </w:p>
    <w:p w14:paraId="6EB7783C" w14:textId="18128E98" w:rsidR="00617511" w:rsidRPr="00A03046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049F" w:rsidRPr="00A03046">
        <w:rPr>
          <w:i/>
          <w:sz w:val="24"/>
          <w:szCs w:val="24"/>
        </w:rPr>
        <w:t>Caliban’s Curse:  George Lamming and the Revisioning of History.</w:t>
      </w:r>
      <w:r w:rsidR="000C049F" w:rsidRPr="00A03046">
        <w:rPr>
          <w:sz w:val="24"/>
          <w:szCs w:val="24"/>
        </w:rPr>
        <w:t xml:space="preserve">  Ann Arbor: The University of Michigan Press, 1996.</w:t>
      </w:r>
    </w:p>
    <w:p w14:paraId="0F8C7A34" w14:textId="77777777" w:rsidR="00A03046" w:rsidRPr="00D50570" w:rsidRDefault="00A03046" w:rsidP="00A03046">
      <w:pPr>
        <w:ind w:left="360"/>
        <w:rPr>
          <w:sz w:val="24"/>
          <w:szCs w:val="24"/>
        </w:rPr>
      </w:pPr>
    </w:p>
    <w:p w14:paraId="1B38DFA8" w14:textId="77777777" w:rsidR="000C049F" w:rsidRPr="00D50570" w:rsidRDefault="000C049F" w:rsidP="000C049F">
      <w:pPr>
        <w:rPr>
          <w:sz w:val="24"/>
          <w:szCs w:val="24"/>
        </w:rPr>
      </w:pPr>
    </w:p>
    <w:p w14:paraId="6FE8DD6F" w14:textId="744F627B" w:rsidR="000C049F" w:rsidRDefault="000C049F" w:rsidP="000C049F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EDITED COLLECTIONS:</w:t>
      </w:r>
    </w:p>
    <w:p w14:paraId="2481FB53" w14:textId="299375B2" w:rsidR="00D64B18" w:rsidRDefault="00D64B18" w:rsidP="000C049F">
      <w:pPr>
        <w:rPr>
          <w:b/>
          <w:sz w:val="24"/>
          <w:szCs w:val="24"/>
        </w:rPr>
      </w:pPr>
    </w:p>
    <w:p w14:paraId="70CE0058" w14:textId="4AF6FEE0" w:rsidR="00D64B18" w:rsidRPr="00D64B18" w:rsidRDefault="00D64B18" w:rsidP="00D64B18">
      <w:pPr>
        <w:rPr>
          <w:bCs/>
          <w:sz w:val="24"/>
          <w:szCs w:val="24"/>
        </w:rPr>
      </w:pPr>
      <w:r w:rsidRPr="00D64B18">
        <w:rPr>
          <w:bCs/>
          <w:sz w:val="24"/>
          <w:szCs w:val="24"/>
        </w:rPr>
        <w:t xml:space="preserve">4. With Ashna Ali and Christopher Ian Foster, co-editors of Special Focus: Migritude. </w:t>
      </w:r>
      <w:r w:rsidRPr="00D64B18">
        <w:rPr>
          <w:bCs/>
          <w:i/>
          <w:sz w:val="24"/>
          <w:szCs w:val="24"/>
        </w:rPr>
        <w:t>The Minnesota Review</w:t>
      </w:r>
      <w:r w:rsidRPr="00D64B18">
        <w:rPr>
          <w:bCs/>
          <w:sz w:val="24"/>
          <w:szCs w:val="24"/>
        </w:rPr>
        <w:t xml:space="preserve"> 94 (Summer 2020).  </w:t>
      </w:r>
    </w:p>
    <w:p w14:paraId="1916FFA3" w14:textId="29F01220" w:rsidR="00D64B18" w:rsidRPr="00D64B18" w:rsidRDefault="00D64B18" w:rsidP="000C049F">
      <w:pPr>
        <w:rPr>
          <w:bCs/>
          <w:sz w:val="24"/>
          <w:szCs w:val="24"/>
        </w:rPr>
      </w:pPr>
    </w:p>
    <w:p w14:paraId="075CA6E1" w14:textId="6833BDC5" w:rsidR="00A03046" w:rsidRPr="00D50570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91CDF">
        <w:rPr>
          <w:sz w:val="24"/>
          <w:szCs w:val="24"/>
        </w:rPr>
        <w:t>Editor,</w:t>
      </w:r>
      <w:r w:rsidR="007529D8">
        <w:rPr>
          <w:sz w:val="24"/>
          <w:szCs w:val="24"/>
        </w:rPr>
        <w:t xml:space="preserve"> </w:t>
      </w:r>
      <w:r w:rsidR="00A03046" w:rsidRPr="00D50570">
        <w:rPr>
          <w:i/>
          <w:sz w:val="24"/>
          <w:szCs w:val="24"/>
        </w:rPr>
        <w:t>Teaching Anglophone Caribbean Literature.</w:t>
      </w:r>
      <w:r w:rsidR="00A03046" w:rsidRPr="00D50570">
        <w:rPr>
          <w:sz w:val="24"/>
          <w:szCs w:val="24"/>
        </w:rPr>
        <w:t xml:space="preserve">  A Volume in the Modern Language Association’s Options for Teaching Series.  Modern La</w:t>
      </w:r>
      <w:r w:rsidR="00A03046">
        <w:rPr>
          <w:sz w:val="24"/>
          <w:szCs w:val="24"/>
        </w:rPr>
        <w:t>nguage Association,</w:t>
      </w:r>
      <w:r w:rsidR="00A03046" w:rsidRPr="00D50570">
        <w:rPr>
          <w:sz w:val="24"/>
          <w:szCs w:val="24"/>
        </w:rPr>
        <w:t xml:space="preserve"> 2012.</w:t>
      </w:r>
      <w:r w:rsidR="00A03046">
        <w:rPr>
          <w:sz w:val="24"/>
          <w:szCs w:val="24"/>
        </w:rPr>
        <w:t xml:space="preserve"> Personal Contributions: </w:t>
      </w:r>
      <w:r w:rsidR="00A03046" w:rsidRPr="00D50570">
        <w:rPr>
          <w:sz w:val="24"/>
          <w:szCs w:val="24"/>
        </w:rPr>
        <w:t>“Introduction:  Caribbean Groundings and Limbo Gateways,” 1-26</w:t>
      </w:r>
      <w:r w:rsidR="00A03046">
        <w:rPr>
          <w:sz w:val="24"/>
          <w:szCs w:val="24"/>
        </w:rPr>
        <w:t xml:space="preserve">; </w:t>
      </w:r>
      <w:r w:rsidR="00A03046" w:rsidRPr="00D50570">
        <w:rPr>
          <w:sz w:val="24"/>
          <w:szCs w:val="24"/>
        </w:rPr>
        <w:t xml:space="preserve">“A Selective Guide to Anglophone Caribbean Literature,” 435-44. </w:t>
      </w:r>
    </w:p>
    <w:p w14:paraId="087ABC97" w14:textId="77777777" w:rsidR="00A03046" w:rsidRPr="00D50570" w:rsidRDefault="00A03046" w:rsidP="00A03046">
      <w:pPr>
        <w:rPr>
          <w:b/>
          <w:sz w:val="24"/>
          <w:szCs w:val="24"/>
        </w:rPr>
      </w:pPr>
    </w:p>
    <w:p w14:paraId="67A19ED5" w14:textId="54480DF3" w:rsidR="00A03046" w:rsidRPr="00D50570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29D8">
        <w:rPr>
          <w:sz w:val="24"/>
          <w:szCs w:val="24"/>
        </w:rPr>
        <w:t xml:space="preserve">Co-editor with </w:t>
      </w:r>
      <w:r w:rsidR="00A03046" w:rsidRPr="00D50570">
        <w:rPr>
          <w:sz w:val="24"/>
          <w:szCs w:val="24"/>
        </w:rPr>
        <w:t>Gau</w:t>
      </w:r>
      <w:r w:rsidR="007529D8">
        <w:rPr>
          <w:sz w:val="24"/>
          <w:szCs w:val="24"/>
        </w:rPr>
        <w:t>rav Desai</w:t>
      </w:r>
      <w:r w:rsidR="00A03046" w:rsidRPr="00D50570">
        <w:rPr>
          <w:sz w:val="24"/>
          <w:szCs w:val="24"/>
        </w:rPr>
        <w:t xml:space="preserve">, </w:t>
      </w:r>
      <w:r w:rsidR="00A03046" w:rsidRPr="00D50570">
        <w:rPr>
          <w:i/>
          <w:sz w:val="24"/>
          <w:szCs w:val="24"/>
        </w:rPr>
        <w:t>Postcolonialisms:  An Anthology of Cultural Theory and Criticism.</w:t>
      </w:r>
      <w:r w:rsidR="00A03046" w:rsidRPr="00D50570">
        <w:rPr>
          <w:sz w:val="24"/>
          <w:szCs w:val="24"/>
        </w:rPr>
        <w:t xml:space="preserve">  New Brunswick:  Rutgers University Press, 2005.  Co-published in the United Kingdom by Berg Publishers (London).</w:t>
      </w:r>
      <w:r w:rsidR="00A03046">
        <w:rPr>
          <w:sz w:val="24"/>
          <w:szCs w:val="24"/>
        </w:rPr>
        <w:t xml:space="preserve"> Personal Contributions: </w:t>
      </w:r>
      <w:r w:rsidR="00A03046" w:rsidRPr="00D50570">
        <w:rPr>
          <w:sz w:val="24"/>
          <w:szCs w:val="24"/>
        </w:rPr>
        <w:t xml:space="preserve">“Introduction,” and </w:t>
      </w:r>
      <w:r w:rsidR="00A03046" w:rsidRPr="00D50570">
        <w:rPr>
          <w:sz w:val="24"/>
          <w:szCs w:val="24"/>
        </w:rPr>
        <w:lastRenderedPageBreak/>
        <w:t>Section Introductions, with Desai, 1-12; 13-17; 47-50; 117-20; 179-82; 249-52; 311-14; 399-402; 469-72; 539-43; 635-41.</w:t>
      </w:r>
    </w:p>
    <w:p w14:paraId="3E573123" w14:textId="77777777" w:rsidR="00A03046" w:rsidRDefault="00A03046" w:rsidP="00A03046">
      <w:pPr>
        <w:rPr>
          <w:sz w:val="24"/>
          <w:szCs w:val="24"/>
        </w:rPr>
      </w:pPr>
    </w:p>
    <w:p w14:paraId="3204EACD" w14:textId="77777777" w:rsidR="00A03046" w:rsidRDefault="00A03046" w:rsidP="00A03046">
      <w:pPr>
        <w:rPr>
          <w:sz w:val="24"/>
          <w:szCs w:val="24"/>
        </w:rPr>
      </w:pPr>
    </w:p>
    <w:p w14:paraId="01B08136" w14:textId="6B4BF698" w:rsidR="000C049F" w:rsidRPr="00D50570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29D8">
        <w:rPr>
          <w:sz w:val="24"/>
          <w:szCs w:val="24"/>
        </w:rPr>
        <w:t>Guest editor with Gaurav Desai and Felipe Smith,</w:t>
      </w:r>
      <w:r w:rsidR="000C049F" w:rsidRPr="00D50570">
        <w:rPr>
          <w:sz w:val="24"/>
          <w:szCs w:val="24"/>
        </w:rPr>
        <w:t xml:space="preserve"> </w:t>
      </w:r>
      <w:r w:rsidR="000C049F" w:rsidRPr="00D50570">
        <w:rPr>
          <w:i/>
          <w:sz w:val="24"/>
          <w:szCs w:val="24"/>
        </w:rPr>
        <w:t>Multi-Ethnic Literatures and the Idea of Social Justice</w:t>
      </w:r>
      <w:r w:rsidR="000C049F" w:rsidRPr="00D50570">
        <w:rPr>
          <w:sz w:val="24"/>
          <w:szCs w:val="24"/>
        </w:rPr>
        <w:t xml:space="preserve">.  Special Issue of </w:t>
      </w:r>
      <w:r w:rsidR="000C049F" w:rsidRPr="00D50570">
        <w:rPr>
          <w:i/>
          <w:sz w:val="24"/>
          <w:szCs w:val="24"/>
        </w:rPr>
        <w:t xml:space="preserve">MELUS:  The Journal of the Society for the Study of Multi-Ethnic Literatures of the United States, </w:t>
      </w:r>
      <w:r w:rsidR="000C049F" w:rsidRPr="00D50570">
        <w:rPr>
          <w:sz w:val="24"/>
          <w:szCs w:val="24"/>
        </w:rPr>
        <w:t>Volume 28, no. 1 (Spring 2003).</w:t>
      </w:r>
      <w:r w:rsidR="00A03046">
        <w:rPr>
          <w:sz w:val="24"/>
          <w:szCs w:val="24"/>
        </w:rPr>
        <w:t xml:space="preserve"> Personal Contribution: </w:t>
      </w:r>
      <w:r w:rsidR="000C049F" w:rsidRPr="00D50570">
        <w:rPr>
          <w:sz w:val="24"/>
          <w:szCs w:val="24"/>
        </w:rPr>
        <w:t>“Introduction:  Law, Literature and Ethnic Subjects,” with Desai and Smith, 3-16.</w:t>
      </w:r>
    </w:p>
    <w:p w14:paraId="6B5993B6" w14:textId="77777777" w:rsidR="000C049F" w:rsidRDefault="000C049F" w:rsidP="00C452B3">
      <w:pPr>
        <w:rPr>
          <w:sz w:val="24"/>
          <w:szCs w:val="24"/>
        </w:rPr>
      </w:pPr>
    </w:p>
    <w:p w14:paraId="66849591" w14:textId="77777777" w:rsidR="00A03046" w:rsidRPr="00D50570" w:rsidRDefault="00A03046" w:rsidP="00C452B3">
      <w:pPr>
        <w:rPr>
          <w:sz w:val="24"/>
          <w:szCs w:val="24"/>
        </w:rPr>
      </w:pPr>
    </w:p>
    <w:p w14:paraId="076AD48A" w14:textId="021FF2CD" w:rsidR="00997823" w:rsidRDefault="005A525E" w:rsidP="00C452B3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ARTICLES AND BOOK CHAPTERS:</w:t>
      </w:r>
    </w:p>
    <w:p w14:paraId="1EB25367" w14:textId="3A366159" w:rsidR="004E0968" w:rsidRDefault="004E0968" w:rsidP="00C452B3">
      <w:pPr>
        <w:rPr>
          <w:b/>
          <w:sz w:val="24"/>
          <w:szCs w:val="24"/>
        </w:rPr>
      </w:pPr>
    </w:p>
    <w:p w14:paraId="53417663" w14:textId="712F11BE" w:rsidR="004E0968" w:rsidRPr="004E0968" w:rsidRDefault="004E0968" w:rsidP="00C452B3">
      <w:pPr>
        <w:rPr>
          <w:bCs/>
          <w:sz w:val="24"/>
          <w:szCs w:val="24"/>
        </w:rPr>
      </w:pPr>
      <w:r w:rsidRPr="004E0968">
        <w:rPr>
          <w:bCs/>
          <w:sz w:val="24"/>
          <w:szCs w:val="24"/>
        </w:rPr>
        <w:t xml:space="preserve">22. </w:t>
      </w:r>
      <w:r>
        <w:rPr>
          <w:bCs/>
          <w:sz w:val="24"/>
          <w:szCs w:val="24"/>
        </w:rPr>
        <w:t xml:space="preserve">“Ben Lindfors and His Palavers with African Literature.” </w:t>
      </w:r>
      <w:r w:rsidRPr="004E0968">
        <w:rPr>
          <w:bCs/>
          <w:i/>
          <w:iCs/>
          <w:sz w:val="24"/>
          <w:szCs w:val="24"/>
        </w:rPr>
        <w:t>Journal of the African Literature Association</w:t>
      </w:r>
      <w:r>
        <w:rPr>
          <w:bCs/>
          <w:sz w:val="24"/>
          <w:szCs w:val="24"/>
        </w:rPr>
        <w:t xml:space="preserve"> (JALA), 16.2 (August 2022). 223-230.  Editor of the Critical Engagements with the Work of Bernth Lindfors section in this issue.</w:t>
      </w:r>
    </w:p>
    <w:p w14:paraId="379D5C16" w14:textId="77777777" w:rsidR="00250996" w:rsidRDefault="00250996" w:rsidP="00C452B3">
      <w:pPr>
        <w:rPr>
          <w:b/>
          <w:sz w:val="24"/>
          <w:szCs w:val="24"/>
        </w:rPr>
      </w:pPr>
    </w:p>
    <w:p w14:paraId="458476E8" w14:textId="4EFA698C" w:rsidR="00250996" w:rsidRPr="00250996" w:rsidRDefault="00250996" w:rsidP="00C452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21. “Ecocriticism and Environmental Justice in Anglophone Caribbean Literature.”  </w:t>
      </w:r>
      <w:r w:rsidRPr="00250996">
        <w:rPr>
          <w:bCs/>
          <w:i/>
          <w:iCs/>
          <w:sz w:val="24"/>
          <w:szCs w:val="24"/>
        </w:rPr>
        <w:t>Teaching Postcolonial Environmental Literature and Media.</w:t>
      </w:r>
      <w:r>
        <w:rPr>
          <w:bCs/>
          <w:sz w:val="24"/>
          <w:szCs w:val="24"/>
        </w:rPr>
        <w:t xml:space="preserve"> Edited by Cajetan Iheka. MLA Options for Teaching (New York: Modern Language Association, 2022). 141-52.</w:t>
      </w:r>
    </w:p>
    <w:p w14:paraId="64389BDF" w14:textId="6AC0B3EB" w:rsidR="003D597A" w:rsidRDefault="003D597A" w:rsidP="00C452B3">
      <w:pPr>
        <w:rPr>
          <w:b/>
          <w:sz w:val="24"/>
          <w:szCs w:val="24"/>
        </w:rPr>
      </w:pPr>
    </w:p>
    <w:p w14:paraId="63022AD8" w14:textId="1A1BC3C3" w:rsidR="003D597A" w:rsidRPr="003D597A" w:rsidRDefault="003D597A" w:rsidP="003D597A">
      <w:pPr>
        <w:rPr>
          <w:bCs/>
          <w:sz w:val="24"/>
          <w:szCs w:val="24"/>
        </w:rPr>
      </w:pPr>
      <w:r w:rsidRPr="003D597A">
        <w:rPr>
          <w:bCs/>
          <w:sz w:val="24"/>
          <w:szCs w:val="24"/>
        </w:rPr>
        <w:t>20.</w:t>
      </w:r>
      <w:r>
        <w:rPr>
          <w:bCs/>
          <w:sz w:val="24"/>
          <w:szCs w:val="24"/>
        </w:rPr>
        <w:t xml:space="preserve"> </w:t>
      </w:r>
      <w:r w:rsidRPr="003D597A">
        <w:rPr>
          <w:bCs/>
          <w:sz w:val="24"/>
          <w:szCs w:val="24"/>
        </w:rPr>
        <w:t xml:space="preserve">"The Caribbean and the Tourist Gaze"  (Chapter 18) in </w:t>
      </w:r>
      <w:r w:rsidRPr="003D597A">
        <w:rPr>
          <w:bCs/>
          <w:i/>
          <w:iCs/>
          <w:sz w:val="24"/>
          <w:szCs w:val="24"/>
        </w:rPr>
        <w:t>Caribbean Literature in Transition, 1970–2020,</w:t>
      </w:r>
      <w:r w:rsidRPr="003D597A">
        <w:rPr>
          <w:bCs/>
          <w:sz w:val="24"/>
          <w:szCs w:val="24"/>
        </w:rPr>
        <w:t xml:space="preserve"> Vol. 3, Editors Alison Donnell and Ronald Cummings, Cambridge UP, 202</w:t>
      </w:r>
      <w:r>
        <w:rPr>
          <w:bCs/>
          <w:sz w:val="24"/>
          <w:szCs w:val="24"/>
        </w:rPr>
        <w:t>0</w:t>
      </w:r>
      <w:r w:rsidR="0086021A">
        <w:rPr>
          <w:bCs/>
          <w:sz w:val="24"/>
          <w:szCs w:val="24"/>
        </w:rPr>
        <w:t>. 300-315.</w:t>
      </w:r>
    </w:p>
    <w:p w14:paraId="6806377A" w14:textId="77777777" w:rsidR="00A82B19" w:rsidRDefault="00A82B19" w:rsidP="00C452B3">
      <w:pPr>
        <w:rPr>
          <w:sz w:val="24"/>
          <w:szCs w:val="24"/>
        </w:rPr>
      </w:pPr>
    </w:p>
    <w:p w14:paraId="16391135" w14:textId="5CE2132B" w:rsidR="00116482" w:rsidRPr="00116482" w:rsidRDefault="00116482" w:rsidP="00C452B3">
      <w:pPr>
        <w:rPr>
          <w:sz w:val="24"/>
          <w:szCs w:val="24"/>
        </w:rPr>
      </w:pPr>
      <w:r>
        <w:rPr>
          <w:sz w:val="24"/>
          <w:szCs w:val="24"/>
        </w:rPr>
        <w:t xml:space="preserve">19. With Ashna Ali and Christopher Ian Foster, co-editors of </w:t>
      </w:r>
      <w:r w:rsidRPr="00116482">
        <w:rPr>
          <w:sz w:val="24"/>
          <w:szCs w:val="24"/>
        </w:rPr>
        <w:t>Special Focus: Migritude.</w:t>
      </w:r>
      <w:r>
        <w:rPr>
          <w:sz w:val="24"/>
          <w:szCs w:val="24"/>
        </w:rPr>
        <w:t xml:space="preserve"> “Introduction:  Migritude from a Comparative Perspective.”  </w:t>
      </w:r>
      <w:r w:rsidRPr="00116482">
        <w:rPr>
          <w:i/>
          <w:sz w:val="24"/>
          <w:szCs w:val="24"/>
        </w:rPr>
        <w:t>The Minnesota Review</w:t>
      </w:r>
      <w:r>
        <w:rPr>
          <w:sz w:val="24"/>
          <w:szCs w:val="24"/>
        </w:rPr>
        <w:t xml:space="preserve"> 94 (Summer 2020).  54-66. </w:t>
      </w:r>
    </w:p>
    <w:p w14:paraId="4D47FBEA" w14:textId="77777777" w:rsidR="00F003BE" w:rsidRDefault="00F003BE" w:rsidP="00C452B3">
      <w:pPr>
        <w:rPr>
          <w:b/>
          <w:sz w:val="24"/>
          <w:szCs w:val="24"/>
        </w:rPr>
      </w:pPr>
    </w:p>
    <w:p w14:paraId="5D981979" w14:textId="7CD066C5" w:rsidR="00F003BE" w:rsidRPr="00EF0748" w:rsidRDefault="00F003BE" w:rsidP="00C452B3">
      <w:pPr>
        <w:rPr>
          <w:sz w:val="24"/>
          <w:szCs w:val="24"/>
        </w:rPr>
      </w:pPr>
      <w:r>
        <w:rPr>
          <w:sz w:val="24"/>
          <w:szCs w:val="24"/>
        </w:rPr>
        <w:t>18.  “</w:t>
      </w:r>
      <w:r w:rsidR="00EF0748">
        <w:rPr>
          <w:sz w:val="24"/>
          <w:szCs w:val="24"/>
        </w:rPr>
        <w:t xml:space="preserve">Defying Social Death: </w:t>
      </w:r>
      <w:r>
        <w:rPr>
          <w:sz w:val="24"/>
          <w:szCs w:val="24"/>
        </w:rPr>
        <w:t xml:space="preserve">Magic, Medicine, and Masquerade in Marie-Elena John’s </w:t>
      </w:r>
      <w:r w:rsidRPr="00F003BE">
        <w:rPr>
          <w:i/>
          <w:sz w:val="24"/>
          <w:szCs w:val="24"/>
        </w:rPr>
        <w:t>Unburnable.</w:t>
      </w:r>
      <w:r>
        <w:rPr>
          <w:sz w:val="24"/>
          <w:szCs w:val="24"/>
        </w:rPr>
        <w:t>”</w:t>
      </w:r>
      <w:r w:rsidR="008A2978">
        <w:rPr>
          <w:sz w:val="24"/>
          <w:szCs w:val="24"/>
        </w:rPr>
        <w:t xml:space="preserve">  For a special issue on Caribbean symbolic forms in</w:t>
      </w:r>
      <w:r>
        <w:rPr>
          <w:sz w:val="24"/>
          <w:szCs w:val="24"/>
        </w:rPr>
        <w:t xml:space="preserve"> </w:t>
      </w:r>
      <w:r w:rsidRPr="00F003BE">
        <w:rPr>
          <w:i/>
          <w:sz w:val="24"/>
          <w:szCs w:val="24"/>
        </w:rPr>
        <w:t>Symbolism:  An International Annual of Critical Aesthetics</w:t>
      </w:r>
      <w:r w:rsidR="00EF0748">
        <w:rPr>
          <w:i/>
          <w:sz w:val="24"/>
          <w:szCs w:val="24"/>
        </w:rPr>
        <w:t xml:space="preserve"> </w:t>
      </w:r>
      <w:r w:rsidR="00EF0748">
        <w:rPr>
          <w:sz w:val="24"/>
          <w:szCs w:val="24"/>
        </w:rPr>
        <w:t>(2016).  Volume 16, 75-95.</w:t>
      </w:r>
    </w:p>
    <w:p w14:paraId="5F0D064A" w14:textId="77777777" w:rsidR="00F003BE" w:rsidRDefault="00F003BE" w:rsidP="00C452B3">
      <w:pPr>
        <w:rPr>
          <w:sz w:val="24"/>
          <w:szCs w:val="24"/>
        </w:rPr>
      </w:pPr>
    </w:p>
    <w:p w14:paraId="11B739A0" w14:textId="3D404A36" w:rsidR="00F003BE" w:rsidRPr="00F003BE" w:rsidRDefault="00F003BE" w:rsidP="00C452B3">
      <w:pPr>
        <w:rPr>
          <w:sz w:val="24"/>
          <w:szCs w:val="24"/>
        </w:rPr>
      </w:pPr>
      <w:r>
        <w:rPr>
          <w:sz w:val="24"/>
          <w:szCs w:val="24"/>
        </w:rPr>
        <w:t xml:space="preserve">17.  “Response.”  A brief </w:t>
      </w:r>
      <w:r w:rsidR="00EA1351">
        <w:rPr>
          <w:sz w:val="24"/>
          <w:szCs w:val="24"/>
        </w:rPr>
        <w:t>response to the review forum on</w:t>
      </w:r>
      <w:r>
        <w:rPr>
          <w:sz w:val="24"/>
          <w:szCs w:val="24"/>
        </w:rPr>
        <w:t xml:space="preserve"> my book </w:t>
      </w:r>
      <w:r w:rsidRPr="00F003BE">
        <w:rPr>
          <w:i/>
          <w:sz w:val="24"/>
          <w:szCs w:val="24"/>
        </w:rPr>
        <w:t>Pathologies of Paradise:  Caribbean Detours</w:t>
      </w:r>
      <w:r>
        <w:rPr>
          <w:sz w:val="24"/>
          <w:szCs w:val="24"/>
        </w:rPr>
        <w:t xml:space="preserve"> in </w:t>
      </w:r>
      <w:r w:rsidRPr="00F003BE">
        <w:rPr>
          <w:i/>
          <w:sz w:val="24"/>
          <w:szCs w:val="24"/>
        </w:rPr>
        <w:t>Interventions: International Journal of Postcolonial Studies.</w:t>
      </w:r>
      <w:r w:rsidR="00EF0748">
        <w:rPr>
          <w:sz w:val="24"/>
          <w:szCs w:val="24"/>
        </w:rPr>
        <w:t xml:space="preserve">  Online, May 10, 2016.</w:t>
      </w:r>
    </w:p>
    <w:p w14:paraId="47FAC440" w14:textId="77777777" w:rsidR="00A03046" w:rsidRDefault="00A03046" w:rsidP="00A03046">
      <w:pPr>
        <w:rPr>
          <w:sz w:val="24"/>
          <w:szCs w:val="24"/>
        </w:rPr>
      </w:pPr>
    </w:p>
    <w:p w14:paraId="6A605EA3" w14:textId="615329C6" w:rsidR="00AF2723" w:rsidRPr="00AF2723" w:rsidRDefault="00F003BE" w:rsidP="00AF2723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2B3F7A">
        <w:rPr>
          <w:sz w:val="24"/>
          <w:szCs w:val="24"/>
        </w:rPr>
        <w:t>.</w:t>
      </w:r>
      <w:r w:rsidR="00AF2723">
        <w:rPr>
          <w:sz w:val="24"/>
          <w:szCs w:val="24"/>
        </w:rPr>
        <w:t xml:space="preserve">  </w:t>
      </w:r>
      <w:r w:rsidR="00AF2723" w:rsidRPr="00AF2723">
        <w:rPr>
          <w:sz w:val="24"/>
          <w:szCs w:val="24"/>
        </w:rPr>
        <w:t>“The Novel and Decolonization in the Caribbean.” </w:t>
      </w:r>
      <w:r w:rsidR="00AF2723" w:rsidRPr="00AF2723">
        <w:rPr>
          <w:i/>
          <w:iCs/>
          <w:sz w:val="24"/>
          <w:szCs w:val="24"/>
        </w:rPr>
        <w:t>The Oxford History of the Novel in English.</w:t>
      </w:r>
      <w:r w:rsidR="00AF2723" w:rsidRPr="00AF2723">
        <w:rPr>
          <w:sz w:val="24"/>
          <w:szCs w:val="24"/>
        </w:rPr>
        <w:t> Edited by Simon Gikandi. Volume 11: The Novel in Africa and the Caribbean Since 1950 (Oxford: Oxford University Press</w:t>
      </w:r>
      <w:r w:rsidR="00E7649B">
        <w:rPr>
          <w:sz w:val="24"/>
          <w:szCs w:val="24"/>
        </w:rPr>
        <w:t>, 2016)</w:t>
      </w:r>
      <w:r w:rsidR="00AF2723" w:rsidRPr="00AF2723">
        <w:rPr>
          <w:sz w:val="24"/>
          <w:szCs w:val="24"/>
        </w:rPr>
        <w:t>.  55-68.</w:t>
      </w:r>
    </w:p>
    <w:p w14:paraId="52235E89" w14:textId="77777777" w:rsidR="00824E5B" w:rsidRDefault="00824E5B" w:rsidP="00A03046">
      <w:pPr>
        <w:rPr>
          <w:sz w:val="24"/>
          <w:szCs w:val="24"/>
        </w:rPr>
      </w:pPr>
    </w:p>
    <w:p w14:paraId="31EE9685" w14:textId="402D41A4" w:rsidR="00824E5B" w:rsidRPr="00562E84" w:rsidRDefault="00F003BE" w:rsidP="00A03046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824E5B">
        <w:rPr>
          <w:sz w:val="24"/>
          <w:szCs w:val="24"/>
        </w:rPr>
        <w:t xml:space="preserve">.  “A Poetics of Relations:  The Multiple Returns of Caribbean Literary Studies.”  </w:t>
      </w:r>
      <w:r w:rsidR="00824E5B" w:rsidRPr="00824E5B">
        <w:rPr>
          <w:i/>
          <w:sz w:val="24"/>
          <w:szCs w:val="24"/>
        </w:rPr>
        <w:t>Anthurium:  A Caribbean Studies Journal</w:t>
      </w:r>
      <w:r w:rsidR="00824E5B">
        <w:rPr>
          <w:sz w:val="24"/>
          <w:szCs w:val="24"/>
        </w:rPr>
        <w:t xml:space="preserve"> (2013).  Volume 10, Issue 2, Article 17.  Online journal.</w:t>
      </w:r>
    </w:p>
    <w:p w14:paraId="2816E63B" w14:textId="77777777" w:rsidR="00A03046" w:rsidRPr="00D50570" w:rsidRDefault="00A03046" w:rsidP="00A03046">
      <w:pPr>
        <w:rPr>
          <w:sz w:val="24"/>
          <w:szCs w:val="24"/>
        </w:rPr>
      </w:pPr>
    </w:p>
    <w:p w14:paraId="118B238D" w14:textId="7DAD6A06" w:rsidR="00A03046" w:rsidRDefault="00F003BE" w:rsidP="00A030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2B3F7A">
        <w:rPr>
          <w:sz w:val="24"/>
          <w:szCs w:val="24"/>
        </w:rPr>
        <w:t>.</w:t>
      </w:r>
      <w:r w:rsidR="0045618D">
        <w:rPr>
          <w:sz w:val="24"/>
          <w:szCs w:val="24"/>
        </w:rPr>
        <w:t xml:space="preserve"> </w:t>
      </w:r>
      <w:r w:rsidR="00A03046" w:rsidRPr="00D50570">
        <w:rPr>
          <w:sz w:val="24"/>
          <w:szCs w:val="24"/>
        </w:rPr>
        <w:t xml:space="preserve">“Domestic Altars, Female Avatars:  Hindu Wives and Widows in Lakshmi Persaud’s </w:t>
      </w:r>
      <w:r w:rsidR="00A03046" w:rsidRPr="00D50570">
        <w:rPr>
          <w:i/>
          <w:sz w:val="24"/>
          <w:szCs w:val="24"/>
        </w:rPr>
        <w:t>Raise the Lanterns High.</w:t>
      </w:r>
      <w:r w:rsidR="00A03046" w:rsidRPr="00D50570">
        <w:rPr>
          <w:sz w:val="24"/>
          <w:szCs w:val="24"/>
        </w:rPr>
        <w:t xml:space="preserve">”  </w:t>
      </w:r>
      <w:r w:rsidR="00A03046" w:rsidRPr="00D50570">
        <w:rPr>
          <w:i/>
          <w:sz w:val="24"/>
          <w:szCs w:val="24"/>
        </w:rPr>
        <w:t>Critical Perspectives on Indo-Caribbean Women’s Literature.</w:t>
      </w:r>
      <w:r w:rsidR="00A03046" w:rsidRPr="00D50570">
        <w:rPr>
          <w:sz w:val="24"/>
          <w:szCs w:val="24"/>
        </w:rPr>
        <w:t xml:space="preserve"> Edited by Joy Mahabir and Mariam Pirbhai (New York:  Routledge</w:t>
      </w:r>
      <w:r w:rsidR="00E7649B">
        <w:rPr>
          <w:sz w:val="24"/>
          <w:szCs w:val="24"/>
        </w:rPr>
        <w:t>, 2013),</w:t>
      </w:r>
      <w:r w:rsidR="00A03046" w:rsidRPr="00D50570">
        <w:rPr>
          <w:sz w:val="24"/>
          <w:szCs w:val="24"/>
        </w:rPr>
        <w:t xml:space="preserve"> 76-112.</w:t>
      </w:r>
    </w:p>
    <w:p w14:paraId="21DFA1F4" w14:textId="77777777" w:rsidR="00A03046" w:rsidRDefault="00A03046" w:rsidP="00A03046">
      <w:pPr>
        <w:rPr>
          <w:sz w:val="24"/>
          <w:szCs w:val="24"/>
        </w:rPr>
      </w:pPr>
    </w:p>
    <w:p w14:paraId="1B54DD4B" w14:textId="4E76787B" w:rsidR="00A03046" w:rsidRPr="00D50570" w:rsidRDefault="00F003BE" w:rsidP="00A03046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2B3F7A">
        <w:rPr>
          <w:sz w:val="24"/>
          <w:szCs w:val="24"/>
        </w:rPr>
        <w:t xml:space="preserve">. </w:t>
      </w:r>
      <w:r w:rsidR="00A03046" w:rsidRPr="00D50570">
        <w:rPr>
          <w:sz w:val="24"/>
          <w:szCs w:val="24"/>
        </w:rPr>
        <w:t xml:space="preserve">“Caribbean Ecopoetics:  Dwellings in George Lamming’s </w:t>
      </w:r>
      <w:r w:rsidR="00A03046" w:rsidRPr="00D50570">
        <w:rPr>
          <w:i/>
          <w:sz w:val="24"/>
          <w:szCs w:val="24"/>
        </w:rPr>
        <w:t>In the Castle of My Skin,</w:t>
      </w:r>
      <w:r w:rsidR="00A03046" w:rsidRPr="00D50570">
        <w:rPr>
          <w:sz w:val="24"/>
          <w:szCs w:val="24"/>
        </w:rPr>
        <w:t xml:space="preserve"> Wilson Harris’s </w:t>
      </w:r>
      <w:r w:rsidR="00A03046" w:rsidRPr="00D50570">
        <w:rPr>
          <w:i/>
          <w:sz w:val="24"/>
          <w:szCs w:val="24"/>
        </w:rPr>
        <w:t>Palace of the Peacock,</w:t>
      </w:r>
      <w:r w:rsidR="00A03046" w:rsidRPr="00D50570">
        <w:rPr>
          <w:sz w:val="24"/>
          <w:szCs w:val="24"/>
        </w:rPr>
        <w:t xml:space="preserve"> and V. S. Naipaul’s </w:t>
      </w:r>
      <w:r w:rsidR="00A03046" w:rsidRPr="00D50570">
        <w:rPr>
          <w:i/>
          <w:sz w:val="24"/>
          <w:szCs w:val="24"/>
        </w:rPr>
        <w:t>A House for Mr Biswas.</w:t>
      </w:r>
      <w:r w:rsidR="00824E5B">
        <w:rPr>
          <w:sz w:val="24"/>
          <w:szCs w:val="24"/>
        </w:rPr>
        <w:t xml:space="preserve">” </w:t>
      </w:r>
      <w:r w:rsidR="00A03046" w:rsidRPr="00D50570">
        <w:rPr>
          <w:sz w:val="24"/>
          <w:szCs w:val="24"/>
        </w:rPr>
        <w:t xml:space="preserve"> </w:t>
      </w:r>
      <w:r w:rsidR="00A03046" w:rsidRPr="00D50570">
        <w:rPr>
          <w:i/>
          <w:sz w:val="24"/>
          <w:szCs w:val="24"/>
        </w:rPr>
        <w:t>Routledge Companion to Anglophone Caribbean Literature.</w:t>
      </w:r>
      <w:r w:rsidR="00A03046" w:rsidRPr="00D50570">
        <w:rPr>
          <w:sz w:val="24"/>
          <w:szCs w:val="24"/>
        </w:rPr>
        <w:t xml:space="preserve"> Edited by Alison Donnell and Michael Bucknor (L</w:t>
      </w:r>
      <w:r w:rsidR="00E7649B">
        <w:rPr>
          <w:sz w:val="24"/>
          <w:szCs w:val="24"/>
        </w:rPr>
        <w:t>ondon:  Routledge, 2011),</w:t>
      </w:r>
      <w:r w:rsidR="00A03046" w:rsidRPr="00D50570">
        <w:rPr>
          <w:sz w:val="24"/>
          <w:szCs w:val="24"/>
        </w:rPr>
        <w:t xml:space="preserve"> 173-180.</w:t>
      </w:r>
    </w:p>
    <w:p w14:paraId="21BA3CF2" w14:textId="77777777" w:rsidR="00A03046" w:rsidRPr="00D50570" w:rsidRDefault="00A03046" w:rsidP="00A03046">
      <w:pPr>
        <w:rPr>
          <w:sz w:val="24"/>
          <w:szCs w:val="24"/>
        </w:rPr>
      </w:pPr>
    </w:p>
    <w:p w14:paraId="00C0DA52" w14:textId="1912D3A8" w:rsidR="003369AA" w:rsidRPr="00D50570" w:rsidRDefault="00F003BE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</w:t>
      </w:r>
      <w:r w:rsidR="002B3F7A">
        <w:rPr>
          <w:rFonts w:ascii="Times New Roman" w:hAnsi="Times New Roman"/>
          <w:szCs w:val="24"/>
        </w:rPr>
        <w:t xml:space="preserve">. </w:t>
      </w:r>
      <w:r w:rsidR="003369AA" w:rsidRPr="00D50570">
        <w:rPr>
          <w:rFonts w:ascii="Times New Roman" w:hAnsi="Times New Roman"/>
          <w:szCs w:val="24"/>
        </w:rPr>
        <w:t xml:space="preserve">“Postcolonial Negations:  George Lamming’s Open Future.”  </w:t>
      </w:r>
      <w:r w:rsidR="003369AA">
        <w:rPr>
          <w:rFonts w:ascii="Times New Roman" w:hAnsi="Times New Roman"/>
          <w:i/>
          <w:szCs w:val="24"/>
        </w:rPr>
        <w:t xml:space="preserve">The George Lamming </w:t>
      </w:r>
      <w:r w:rsidR="003369AA" w:rsidRPr="00D50570">
        <w:rPr>
          <w:rFonts w:ascii="Times New Roman" w:hAnsi="Times New Roman"/>
          <w:i/>
          <w:szCs w:val="24"/>
        </w:rPr>
        <w:t>Reader:  The Aesthetics of Decolonisation</w:t>
      </w:r>
      <w:r w:rsidR="003369AA" w:rsidRPr="00D50570">
        <w:rPr>
          <w:rFonts w:ascii="Times New Roman" w:hAnsi="Times New Roman"/>
          <w:szCs w:val="24"/>
        </w:rPr>
        <w:t>.   Edited by Anthony Bogues (Kingston:  Ian Randle, 2011), 340-55.</w:t>
      </w:r>
    </w:p>
    <w:p w14:paraId="01843D6E" w14:textId="77777777" w:rsidR="003369AA" w:rsidRPr="00D50570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49355CEF" w14:textId="64C1F5C6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“Dented History in Zadie Smith’s </w:t>
      </w:r>
      <w:r w:rsidR="003369AA" w:rsidRPr="00D50570">
        <w:rPr>
          <w:i/>
          <w:sz w:val="24"/>
          <w:szCs w:val="24"/>
        </w:rPr>
        <w:t>White Teeth</w:t>
      </w:r>
      <w:r w:rsidR="008A2978">
        <w:rPr>
          <w:i/>
          <w:sz w:val="24"/>
          <w:szCs w:val="24"/>
        </w:rPr>
        <w:t>.</w:t>
      </w:r>
      <w:r w:rsidR="003369AA" w:rsidRPr="00D50570">
        <w:rPr>
          <w:sz w:val="24"/>
          <w:szCs w:val="24"/>
        </w:rPr>
        <w:t xml:space="preserve">” </w:t>
      </w:r>
      <w:r w:rsidR="003369AA" w:rsidRPr="00D50570">
        <w:rPr>
          <w:i/>
          <w:sz w:val="24"/>
          <w:szCs w:val="24"/>
        </w:rPr>
        <w:t>Anthurium: A Caribbean Studies Journal</w:t>
      </w:r>
      <w:r w:rsidR="003369AA" w:rsidRPr="00D50570">
        <w:rPr>
          <w:sz w:val="24"/>
          <w:szCs w:val="24"/>
        </w:rPr>
        <w:t xml:space="preserve"> </w:t>
      </w:r>
      <w:r w:rsidR="007A3D42">
        <w:rPr>
          <w:sz w:val="24"/>
          <w:szCs w:val="24"/>
        </w:rPr>
        <w:t xml:space="preserve"> (2010).  Volume 7, Issue 1, Article 12</w:t>
      </w:r>
      <w:r w:rsidR="003369AA" w:rsidRPr="00D50570">
        <w:rPr>
          <w:sz w:val="24"/>
          <w:szCs w:val="24"/>
        </w:rPr>
        <w:t>.  Online journal.</w:t>
      </w:r>
    </w:p>
    <w:p w14:paraId="1F3B161A" w14:textId="77777777" w:rsidR="003369AA" w:rsidRPr="00D50570" w:rsidRDefault="003369AA" w:rsidP="003369AA">
      <w:pPr>
        <w:rPr>
          <w:sz w:val="24"/>
          <w:szCs w:val="24"/>
        </w:rPr>
      </w:pPr>
    </w:p>
    <w:p w14:paraId="38CBA36F" w14:textId="671410BB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“Toxic Domesticity:  Home, </w:t>
      </w:r>
      <w:r w:rsidR="008A2978">
        <w:rPr>
          <w:sz w:val="24"/>
          <w:szCs w:val="24"/>
        </w:rPr>
        <w:t>Family and Indo-Caribbean Women.</w:t>
      </w:r>
      <w:r w:rsidR="003369AA" w:rsidRPr="00D50570">
        <w:rPr>
          <w:sz w:val="24"/>
          <w:szCs w:val="24"/>
        </w:rPr>
        <w:t xml:space="preserve">” </w:t>
      </w:r>
      <w:r w:rsidR="003369AA" w:rsidRPr="00D50570">
        <w:rPr>
          <w:i/>
          <w:sz w:val="24"/>
          <w:szCs w:val="24"/>
        </w:rPr>
        <w:t>BIM</w:t>
      </w:r>
      <w:r w:rsidR="003369AA" w:rsidRPr="00D50570">
        <w:rPr>
          <w:sz w:val="24"/>
          <w:szCs w:val="24"/>
        </w:rPr>
        <w:t xml:space="preserve"> Volume 1, no. 2 (2008): 62-75.</w:t>
      </w:r>
    </w:p>
    <w:p w14:paraId="7749B7CE" w14:textId="77777777" w:rsidR="00A03046" w:rsidRPr="00D50570" w:rsidRDefault="00A03046" w:rsidP="00A03046">
      <w:pPr>
        <w:rPr>
          <w:sz w:val="24"/>
          <w:szCs w:val="24"/>
        </w:rPr>
      </w:pPr>
    </w:p>
    <w:p w14:paraId="621D5BE9" w14:textId="62C5E882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>“</w:t>
      </w:r>
      <w:r w:rsidR="003369AA" w:rsidRPr="00D50570">
        <w:rPr>
          <w:i/>
          <w:sz w:val="24"/>
          <w:szCs w:val="24"/>
        </w:rPr>
        <w:t>Research in African Literatures</w:t>
      </w:r>
      <w:r w:rsidR="003369AA" w:rsidRPr="00D50570">
        <w:rPr>
          <w:sz w:val="24"/>
          <w:szCs w:val="24"/>
        </w:rPr>
        <w:t>: A Cri</w:t>
      </w:r>
      <w:r w:rsidR="00824E5B">
        <w:rPr>
          <w:sz w:val="24"/>
          <w:szCs w:val="24"/>
        </w:rPr>
        <w:t xml:space="preserve">tical Cartography, 1970-89.”  </w:t>
      </w:r>
      <w:r w:rsidR="003369AA" w:rsidRPr="00D50570">
        <w:rPr>
          <w:i/>
          <w:sz w:val="24"/>
          <w:szCs w:val="24"/>
        </w:rPr>
        <w:t>Palavers of African Literature.</w:t>
      </w:r>
      <w:r w:rsidR="003369AA" w:rsidRPr="00D50570">
        <w:rPr>
          <w:sz w:val="24"/>
          <w:szCs w:val="24"/>
        </w:rPr>
        <w:t xml:space="preserve">  Edited by Toyin Falol</w:t>
      </w:r>
      <w:r w:rsidR="00C9627F">
        <w:rPr>
          <w:sz w:val="24"/>
          <w:szCs w:val="24"/>
        </w:rPr>
        <w:t>a and Barbara Harlow.  Volume 1</w:t>
      </w:r>
      <w:r w:rsidR="003369AA" w:rsidRPr="00D50570">
        <w:rPr>
          <w:sz w:val="24"/>
          <w:szCs w:val="24"/>
        </w:rPr>
        <w:t xml:space="preserve"> (Trenton, NJ: A</w:t>
      </w:r>
      <w:r w:rsidR="00C07589">
        <w:rPr>
          <w:sz w:val="24"/>
          <w:szCs w:val="24"/>
        </w:rPr>
        <w:t>frica World Press, 2002), 69-103</w:t>
      </w:r>
      <w:r w:rsidR="003369AA" w:rsidRPr="00D50570">
        <w:rPr>
          <w:sz w:val="24"/>
          <w:szCs w:val="24"/>
        </w:rPr>
        <w:t>.</w:t>
      </w:r>
    </w:p>
    <w:p w14:paraId="1B5BE013" w14:textId="77777777" w:rsidR="003369AA" w:rsidRDefault="003369AA" w:rsidP="003369AA">
      <w:pPr>
        <w:rPr>
          <w:sz w:val="24"/>
          <w:szCs w:val="24"/>
        </w:rPr>
      </w:pPr>
    </w:p>
    <w:p w14:paraId="2EAFF7FE" w14:textId="3AD5F7C6" w:rsidR="003369AA" w:rsidRPr="00D50570" w:rsidRDefault="0045618D" w:rsidP="003369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03BE">
        <w:rPr>
          <w:sz w:val="24"/>
          <w:szCs w:val="24"/>
        </w:rPr>
        <w:t>8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“Diasporic Roots: Imagining a Nation in Earl Lovelace’s </w:t>
      </w:r>
      <w:r w:rsidR="003369AA" w:rsidRPr="00D50570">
        <w:rPr>
          <w:i/>
          <w:sz w:val="24"/>
          <w:szCs w:val="24"/>
        </w:rPr>
        <w:t>Salt</w:t>
      </w:r>
      <w:r w:rsidR="008A2978">
        <w:rPr>
          <w:i/>
          <w:sz w:val="24"/>
          <w:szCs w:val="24"/>
        </w:rPr>
        <w:t>.</w:t>
      </w:r>
      <w:r w:rsidR="003369AA" w:rsidRPr="00D50570">
        <w:rPr>
          <w:sz w:val="24"/>
          <w:szCs w:val="24"/>
        </w:rPr>
        <w:t xml:space="preserve">” </w:t>
      </w:r>
      <w:r w:rsidR="003369AA" w:rsidRPr="00D50570">
        <w:rPr>
          <w:i/>
          <w:sz w:val="24"/>
          <w:szCs w:val="24"/>
        </w:rPr>
        <w:t>South Atlantic Quarterly</w:t>
      </w:r>
      <w:r w:rsidR="003369AA" w:rsidRPr="00D50570">
        <w:rPr>
          <w:sz w:val="24"/>
          <w:szCs w:val="24"/>
        </w:rPr>
        <w:t xml:space="preserve"> Volume 100, no. 1</w:t>
      </w:r>
      <w:r w:rsidR="003369AA" w:rsidRPr="00D50570">
        <w:rPr>
          <w:i/>
          <w:sz w:val="24"/>
          <w:szCs w:val="24"/>
        </w:rPr>
        <w:t xml:space="preserve"> </w:t>
      </w:r>
      <w:r w:rsidR="003369AA" w:rsidRPr="00D50570">
        <w:rPr>
          <w:sz w:val="24"/>
          <w:szCs w:val="24"/>
        </w:rPr>
        <w:t>(Winter 2001): 259-86.</w:t>
      </w:r>
    </w:p>
    <w:p w14:paraId="2FC9A2DE" w14:textId="77777777" w:rsidR="003369AA" w:rsidRPr="00D50570" w:rsidRDefault="003369AA" w:rsidP="003369AA">
      <w:pPr>
        <w:rPr>
          <w:sz w:val="24"/>
          <w:szCs w:val="24"/>
        </w:rPr>
      </w:pPr>
    </w:p>
    <w:p w14:paraId="6579DF16" w14:textId="5B74F869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“Murder, He Wrote: The Politics of Violence in Ngũgĩ’s </w:t>
      </w:r>
      <w:r w:rsidR="003369AA" w:rsidRPr="00D50570">
        <w:rPr>
          <w:i/>
          <w:sz w:val="24"/>
          <w:szCs w:val="24"/>
        </w:rPr>
        <w:t>Petals of Blood.</w:t>
      </w:r>
      <w:r w:rsidR="003369AA" w:rsidRPr="00D50570">
        <w:rPr>
          <w:sz w:val="24"/>
          <w:szCs w:val="24"/>
        </w:rPr>
        <w:t xml:space="preserve">”  </w:t>
      </w:r>
      <w:r w:rsidR="003369AA" w:rsidRPr="00D50570">
        <w:rPr>
          <w:i/>
          <w:sz w:val="24"/>
          <w:szCs w:val="24"/>
        </w:rPr>
        <w:t>The Writer as Activist: South Asian Perspectives on Ngũgĩ wa Thiong’o.</w:t>
      </w:r>
      <w:r w:rsidR="003369AA" w:rsidRPr="00D50570">
        <w:rPr>
          <w:sz w:val="24"/>
          <w:szCs w:val="24"/>
        </w:rPr>
        <w:t xml:space="preserve">  Edited </w:t>
      </w:r>
      <w:r w:rsidR="0045618D">
        <w:rPr>
          <w:sz w:val="24"/>
          <w:szCs w:val="24"/>
        </w:rPr>
        <w:t xml:space="preserve">by </w:t>
      </w:r>
      <w:r w:rsidR="003369AA" w:rsidRPr="00D50570">
        <w:rPr>
          <w:sz w:val="24"/>
          <w:szCs w:val="24"/>
        </w:rPr>
        <w:t>Bernth Lindfors and Bala Kothandaraman  (Trenton: NJ: Africa World Press, 2001), 73-88.</w:t>
      </w:r>
    </w:p>
    <w:p w14:paraId="0F7030ED" w14:textId="77777777" w:rsidR="003369AA" w:rsidRDefault="003369AA" w:rsidP="003369AA">
      <w:pPr>
        <w:rPr>
          <w:sz w:val="24"/>
          <w:szCs w:val="24"/>
        </w:rPr>
      </w:pPr>
    </w:p>
    <w:p w14:paraId="5E11B715" w14:textId="76CFE48B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>“Creolization, Orality and Nation</w:t>
      </w:r>
      <w:r w:rsidR="00824E5B">
        <w:rPr>
          <w:sz w:val="24"/>
          <w:szCs w:val="24"/>
        </w:rPr>
        <w:t xml:space="preserve"> Language in the Caribbean.”  </w:t>
      </w:r>
      <w:r w:rsidR="003369AA" w:rsidRPr="00D50570">
        <w:rPr>
          <w:i/>
          <w:sz w:val="24"/>
          <w:szCs w:val="24"/>
        </w:rPr>
        <w:t>A Companion to Postcolonial Studies.</w:t>
      </w:r>
      <w:r w:rsidR="003369AA" w:rsidRPr="00D50570">
        <w:rPr>
          <w:sz w:val="24"/>
          <w:szCs w:val="24"/>
        </w:rPr>
        <w:t xml:space="preserve"> Edited by Henry Schwarz and Sangeeta Ray  (Malden, MA: Blackwell Press, 2000), 236-51.</w:t>
      </w:r>
    </w:p>
    <w:p w14:paraId="68A9894D" w14:textId="77777777" w:rsidR="005A525E" w:rsidRPr="00D50570" w:rsidRDefault="005A525E" w:rsidP="00C452B3">
      <w:pPr>
        <w:rPr>
          <w:b/>
          <w:sz w:val="24"/>
          <w:szCs w:val="24"/>
        </w:rPr>
      </w:pPr>
    </w:p>
    <w:p w14:paraId="4B0545A9" w14:textId="185DEB52" w:rsidR="003369AA" w:rsidRPr="00D50570" w:rsidRDefault="003369AA" w:rsidP="003369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03BE">
        <w:rPr>
          <w:sz w:val="24"/>
          <w:szCs w:val="24"/>
        </w:rPr>
        <w:t>5</w:t>
      </w:r>
      <w:r w:rsidR="002B3F7A">
        <w:rPr>
          <w:sz w:val="24"/>
          <w:szCs w:val="24"/>
        </w:rPr>
        <w:t xml:space="preserve">. </w:t>
      </w:r>
      <w:r w:rsidRPr="00D50570">
        <w:rPr>
          <w:sz w:val="24"/>
          <w:szCs w:val="24"/>
        </w:rPr>
        <w:t xml:space="preserve">“Homing Instincts: Immigrant Nostalgia and Gender Politics in </w:t>
      </w:r>
      <w:r w:rsidRPr="00D50570">
        <w:rPr>
          <w:i/>
          <w:sz w:val="24"/>
          <w:szCs w:val="24"/>
        </w:rPr>
        <w:t>Brown Girl, Brownstones.</w:t>
      </w:r>
      <w:r w:rsidR="00824E5B">
        <w:rPr>
          <w:sz w:val="24"/>
          <w:szCs w:val="24"/>
        </w:rPr>
        <w:t xml:space="preserve">”  </w:t>
      </w:r>
      <w:r w:rsidRPr="00824E5B">
        <w:rPr>
          <w:i/>
          <w:sz w:val="24"/>
          <w:szCs w:val="24"/>
        </w:rPr>
        <w:t>Caribbean Romances: The Politics of Regional Representation.</w:t>
      </w:r>
      <w:r w:rsidRPr="00D50570">
        <w:rPr>
          <w:sz w:val="24"/>
          <w:szCs w:val="24"/>
        </w:rPr>
        <w:t xml:space="preserve"> Edited by Belinda Edmondson (Charlottesville: The University of Virginia Press, 1999), 183-98.</w:t>
      </w:r>
    </w:p>
    <w:p w14:paraId="244E3372" w14:textId="77777777" w:rsidR="003369AA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67186817" w14:textId="064C751A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“Expressive Countercultures and Postmodern Utopia: A Caribbean Context,” </w:t>
      </w:r>
      <w:r w:rsidR="003369AA" w:rsidRPr="00D50570">
        <w:rPr>
          <w:i/>
          <w:sz w:val="24"/>
          <w:szCs w:val="24"/>
        </w:rPr>
        <w:t>Research in African Literatures</w:t>
      </w:r>
      <w:r w:rsidR="00824E5B">
        <w:rPr>
          <w:sz w:val="24"/>
          <w:szCs w:val="24"/>
        </w:rPr>
        <w:t xml:space="preserve"> </w:t>
      </w:r>
      <w:r w:rsidR="003369AA" w:rsidRPr="00D50570">
        <w:rPr>
          <w:sz w:val="24"/>
          <w:szCs w:val="24"/>
        </w:rPr>
        <w:t>Volume 27, no. 4 (Winter 1996): 71-87.</w:t>
      </w:r>
    </w:p>
    <w:p w14:paraId="2E5E25BB" w14:textId="77777777" w:rsidR="003369AA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6CDA3592" w14:textId="17432922" w:rsidR="003369AA" w:rsidRPr="00D50570" w:rsidRDefault="00F003BE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3F7A">
        <w:rPr>
          <w:rFonts w:ascii="Times New Roman" w:hAnsi="Times New Roman"/>
          <w:szCs w:val="24"/>
        </w:rPr>
        <w:t xml:space="preserve">. </w:t>
      </w:r>
      <w:r w:rsidR="003369AA" w:rsidRPr="00D50570">
        <w:rPr>
          <w:rFonts w:ascii="Times New Roman" w:hAnsi="Times New Roman"/>
          <w:szCs w:val="24"/>
        </w:rPr>
        <w:t xml:space="preserve">“Invented Histories: Cultural Production in George Lamming’s </w:t>
      </w:r>
      <w:r w:rsidR="003369AA" w:rsidRPr="00D50570">
        <w:rPr>
          <w:rFonts w:ascii="Times New Roman" w:hAnsi="Times New Roman"/>
          <w:i/>
          <w:szCs w:val="24"/>
        </w:rPr>
        <w:t>Season of Adventure.</w:t>
      </w:r>
      <w:r w:rsidR="003369AA" w:rsidRPr="00D50570">
        <w:rPr>
          <w:rFonts w:ascii="Times New Roman" w:hAnsi="Times New Roman"/>
          <w:szCs w:val="24"/>
        </w:rPr>
        <w:t xml:space="preserve">”  </w:t>
      </w:r>
      <w:r w:rsidR="003369AA" w:rsidRPr="00D50570">
        <w:rPr>
          <w:rFonts w:ascii="Times New Roman" w:hAnsi="Times New Roman"/>
          <w:i/>
          <w:szCs w:val="24"/>
        </w:rPr>
        <w:t>Reading the Shape of the World: Toward an International Cultural Studies.</w:t>
      </w:r>
      <w:r w:rsidR="003369AA" w:rsidRPr="00D50570">
        <w:rPr>
          <w:rFonts w:ascii="Times New Roman" w:hAnsi="Times New Roman"/>
          <w:szCs w:val="24"/>
        </w:rPr>
        <w:t xml:space="preserve"> Edited by Henry Schwarz and Richard Dienst (Colorado: Westview, 1996), 167-82.</w:t>
      </w:r>
    </w:p>
    <w:p w14:paraId="0A461C8D" w14:textId="77777777" w:rsidR="003369AA" w:rsidRPr="00D50570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3EC20019" w14:textId="380B8166" w:rsidR="003369AA" w:rsidRPr="00D50570" w:rsidRDefault="002B3F7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2.</w:t>
      </w:r>
      <w:r w:rsidR="003369AA">
        <w:rPr>
          <w:rFonts w:ascii="Times New Roman" w:hAnsi="Times New Roman"/>
          <w:szCs w:val="24"/>
        </w:rPr>
        <w:t xml:space="preserve"> </w:t>
      </w:r>
      <w:r w:rsidR="003369AA" w:rsidRPr="00D50570">
        <w:rPr>
          <w:rFonts w:ascii="Times New Roman" w:hAnsi="Times New Roman"/>
          <w:szCs w:val="24"/>
        </w:rPr>
        <w:t xml:space="preserve">“Melancholic Women: The Intellectual Hysteric(s) in </w:t>
      </w:r>
      <w:r w:rsidR="003369AA" w:rsidRPr="00D50570">
        <w:rPr>
          <w:rFonts w:ascii="Times New Roman" w:hAnsi="Times New Roman"/>
          <w:i/>
          <w:szCs w:val="24"/>
        </w:rPr>
        <w:t>Nervous Conditions</w:t>
      </w:r>
      <w:r w:rsidR="008A2978">
        <w:rPr>
          <w:rFonts w:ascii="Times New Roman" w:hAnsi="Times New Roman"/>
          <w:i/>
          <w:szCs w:val="24"/>
        </w:rPr>
        <w:t>.</w:t>
      </w:r>
      <w:r w:rsidR="003369AA" w:rsidRPr="00D50570">
        <w:rPr>
          <w:rFonts w:ascii="Times New Roman" w:hAnsi="Times New Roman"/>
          <w:szCs w:val="24"/>
        </w:rPr>
        <w:t xml:space="preserve">” </w:t>
      </w:r>
      <w:r w:rsidR="003369AA" w:rsidRPr="00D50570">
        <w:rPr>
          <w:rFonts w:ascii="Times New Roman" w:hAnsi="Times New Roman"/>
          <w:i/>
          <w:szCs w:val="24"/>
        </w:rPr>
        <w:t>Research in African Literatures</w:t>
      </w:r>
      <w:r w:rsidR="003369AA" w:rsidRPr="00D50570">
        <w:rPr>
          <w:rFonts w:ascii="Times New Roman" w:hAnsi="Times New Roman"/>
          <w:szCs w:val="24"/>
        </w:rPr>
        <w:t xml:space="preserve"> Volume 26, no. 2 (Summer 1995): 130-39.</w:t>
      </w:r>
    </w:p>
    <w:p w14:paraId="338AA5BC" w14:textId="77777777" w:rsidR="003369AA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6904F14A" w14:textId="44867CE0" w:rsidR="00481C26" w:rsidRDefault="002B3F7A" w:rsidP="0045618D">
      <w:pPr>
        <w:pStyle w:val="BodyTextIndent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5A525E" w:rsidRPr="00D50570">
        <w:rPr>
          <w:rFonts w:ascii="Times New Roman" w:hAnsi="Times New Roman"/>
          <w:szCs w:val="24"/>
        </w:rPr>
        <w:t xml:space="preserve">“The Story and the Struggle in Chinua Achebe’s </w:t>
      </w:r>
      <w:r w:rsidR="005A525E" w:rsidRPr="00D50570">
        <w:rPr>
          <w:rFonts w:ascii="Times New Roman" w:hAnsi="Times New Roman"/>
          <w:i/>
          <w:szCs w:val="24"/>
        </w:rPr>
        <w:t>Anthills of the Savannah.</w:t>
      </w:r>
      <w:r w:rsidR="005A525E" w:rsidRPr="00D50570">
        <w:rPr>
          <w:rFonts w:ascii="Times New Roman" w:hAnsi="Times New Roman"/>
          <w:szCs w:val="24"/>
        </w:rPr>
        <w:t xml:space="preserve">”  </w:t>
      </w:r>
      <w:r w:rsidR="003369AA">
        <w:rPr>
          <w:rFonts w:ascii="Times New Roman" w:hAnsi="Times New Roman"/>
          <w:i/>
          <w:szCs w:val="24"/>
        </w:rPr>
        <w:t xml:space="preserve">South </w:t>
      </w:r>
      <w:r w:rsidR="005A525E" w:rsidRPr="00D50570">
        <w:rPr>
          <w:rFonts w:ascii="Times New Roman" w:hAnsi="Times New Roman"/>
          <w:i/>
          <w:szCs w:val="24"/>
        </w:rPr>
        <w:t>Asian Responses to Chinua Achebe.</w:t>
      </w:r>
      <w:r w:rsidR="005A525E" w:rsidRPr="00D50570">
        <w:rPr>
          <w:rFonts w:ascii="Times New Roman" w:hAnsi="Times New Roman"/>
          <w:szCs w:val="24"/>
        </w:rPr>
        <w:t xml:space="preserve"> Edited by Bernth </w:t>
      </w:r>
      <w:r w:rsidR="004B5DB7" w:rsidRPr="00D50570">
        <w:rPr>
          <w:rFonts w:ascii="Times New Roman" w:hAnsi="Times New Roman"/>
          <w:szCs w:val="24"/>
        </w:rPr>
        <w:t>Lindfors and Bala Kothandaraman</w:t>
      </w:r>
      <w:r w:rsidR="005A525E" w:rsidRPr="00D50570">
        <w:rPr>
          <w:rFonts w:ascii="Times New Roman" w:hAnsi="Times New Roman"/>
          <w:szCs w:val="24"/>
        </w:rPr>
        <w:t xml:space="preserve"> (New Delhi: Prestige, 1993), 104-21.</w:t>
      </w:r>
    </w:p>
    <w:p w14:paraId="767188AB" w14:textId="77777777" w:rsidR="00D64B18" w:rsidRPr="0045618D" w:rsidRDefault="00D64B18" w:rsidP="0045618D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1163D63F" w14:textId="30C31101" w:rsidR="0083227C" w:rsidRDefault="0083227C" w:rsidP="0083227C">
      <w:pPr>
        <w:rPr>
          <w:sz w:val="24"/>
          <w:szCs w:val="24"/>
        </w:rPr>
      </w:pPr>
    </w:p>
    <w:p w14:paraId="562470D9" w14:textId="77777777" w:rsidR="0083227C" w:rsidRPr="0083227C" w:rsidRDefault="0083227C" w:rsidP="0083227C">
      <w:pPr>
        <w:rPr>
          <w:b/>
          <w:sz w:val="24"/>
          <w:szCs w:val="24"/>
        </w:rPr>
      </w:pPr>
      <w:r w:rsidRPr="0083227C">
        <w:rPr>
          <w:b/>
          <w:sz w:val="24"/>
          <w:szCs w:val="24"/>
        </w:rPr>
        <w:t>IN-PROGRESS:</w:t>
      </w:r>
    </w:p>
    <w:p w14:paraId="4F0A27C5" w14:textId="77777777" w:rsidR="0083227C" w:rsidRPr="0083227C" w:rsidRDefault="0083227C" w:rsidP="0083227C">
      <w:pPr>
        <w:rPr>
          <w:sz w:val="24"/>
          <w:szCs w:val="24"/>
        </w:rPr>
      </w:pPr>
    </w:p>
    <w:p w14:paraId="7BD2173F" w14:textId="71D63FB8" w:rsidR="007148DA" w:rsidRDefault="0083227C" w:rsidP="002271D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148DA">
        <w:rPr>
          <w:sz w:val="24"/>
          <w:szCs w:val="24"/>
        </w:rPr>
        <w:t xml:space="preserve">“Inter-oceanic Relational Diasporas: A Caribbean Perspective” </w:t>
      </w:r>
    </w:p>
    <w:p w14:paraId="43577898" w14:textId="77777777" w:rsidR="007148DA" w:rsidRPr="007148DA" w:rsidRDefault="007148DA" w:rsidP="007148DA">
      <w:pPr>
        <w:pStyle w:val="ListParagraph"/>
        <w:rPr>
          <w:sz w:val="24"/>
          <w:szCs w:val="24"/>
        </w:rPr>
      </w:pPr>
    </w:p>
    <w:p w14:paraId="4F2E47C4" w14:textId="419AB82E" w:rsidR="0083227C" w:rsidRDefault="0083227C" w:rsidP="007148D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148DA">
        <w:rPr>
          <w:sz w:val="24"/>
          <w:szCs w:val="24"/>
        </w:rPr>
        <w:t>“M[o]urning in the Mediterranean:  Liquid Mortuaries and the Arts of Remembering</w:t>
      </w:r>
    </w:p>
    <w:p w14:paraId="67989BF1" w14:textId="77777777" w:rsidR="00D473BF" w:rsidRPr="00D473BF" w:rsidRDefault="00D473BF" w:rsidP="00D473BF">
      <w:pPr>
        <w:rPr>
          <w:sz w:val="24"/>
          <w:szCs w:val="24"/>
        </w:rPr>
      </w:pPr>
    </w:p>
    <w:p w14:paraId="46701D64" w14:textId="67D2AC6F" w:rsidR="0083227C" w:rsidRPr="007148DA" w:rsidRDefault="0083227C" w:rsidP="00ED12E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148DA">
        <w:rPr>
          <w:sz w:val="24"/>
          <w:szCs w:val="24"/>
        </w:rPr>
        <w:t xml:space="preserve">“Rehearsing the Past: The Terrestrial Middle Passage in Uwem Akpan’s “Fattening for Gabon” </w:t>
      </w:r>
    </w:p>
    <w:p w14:paraId="1227C4C1" w14:textId="1AB3E520" w:rsidR="00D64B18" w:rsidRDefault="00D64B18" w:rsidP="00D64B18">
      <w:pPr>
        <w:rPr>
          <w:sz w:val="24"/>
          <w:szCs w:val="24"/>
        </w:rPr>
      </w:pPr>
    </w:p>
    <w:p w14:paraId="0269BB45" w14:textId="77777777" w:rsidR="00D64B18" w:rsidRPr="00D64B18" w:rsidRDefault="00D64B18" w:rsidP="00D64B18">
      <w:pPr>
        <w:rPr>
          <w:sz w:val="24"/>
          <w:szCs w:val="24"/>
        </w:rPr>
      </w:pPr>
    </w:p>
    <w:p w14:paraId="18F1F78C" w14:textId="77777777" w:rsidR="00CE21CB" w:rsidRDefault="00E22C88" w:rsidP="00CE21CB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REVIEWS AND REVIEW ESSAYS:</w:t>
      </w:r>
    </w:p>
    <w:p w14:paraId="0C9FC1EC" w14:textId="77777777" w:rsidR="000F49D2" w:rsidRDefault="000F49D2" w:rsidP="00CE21CB">
      <w:pPr>
        <w:rPr>
          <w:b/>
          <w:sz w:val="24"/>
          <w:szCs w:val="24"/>
        </w:rPr>
      </w:pPr>
    </w:p>
    <w:p w14:paraId="67DF3ADF" w14:textId="6A7EE0A5" w:rsidR="000F49D2" w:rsidRPr="004B5094" w:rsidRDefault="000F49D2" w:rsidP="00CE21CB">
      <w:pPr>
        <w:rPr>
          <w:sz w:val="24"/>
          <w:szCs w:val="24"/>
        </w:rPr>
      </w:pPr>
      <w:r>
        <w:rPr>
          <w:sz w:val="24"/>
          <w:szCs w:val="24"/>
        </w:rPr>
        <w:t xml:space="preserve">13.  Review of Monique Allewaert, </w:t>
      </w:r>
      <w:r w:rsidRPr="000F49D2">
        <w:rPr>
          <w:i/>
          <w:sz w:val="24"/>
          <w:szCs w:val="24"/>
        </w:rPr>
        <w:t>Ariel’s Ecology:  Plantations, Personhood, and Colonialism in the American Tropics.</w:t>
      </w:r>
      <w:r w:rsidR="004B5094">
        <w:rPr>
          <w:sz w:val="24"/>
          <w:szCs w:val="24"/>
        </w:rPr>
        <w:t xml:space="preserve"> </w:t>
      </w:r>
      <w:r w:rsidRPr="000F49D2">
        <w:rPr>
          <w:i/>
          <w:sz w:val="24"/>
          <w:szCs w:val="24"/>
        </w:rPr>
        <w:t>Interventions:  International Journal of Postcolonial Studies</w:t>
      </w:r>
      <w:r w:rsidR="004B5094" w:rsidRPr="004B5094">
        <w:rPr>
          <w:i/>
          <w:sz w:val="24"/>
          <w:szCs w:val="24"/>
        </w:rPr>
        <w:t>,</w:t>
      </w:r>
      <w:r w:rsidR="004B5094" w:rsidRPr="004B5094">
        <w:rPr>
          <w:sz w:val="24"/>
          <w:szCs w:val="24"/>
        </w:rPr>
        <w:t xml:space="preserve"> Volume 18.2 (March 2016): 303-05.</w:t>
      </w:r>
    </w:p>
    <w:p w14:paraId="785D5B76" w14:textId="77777777" w:rsidR="005C6983" w:rsidRDefault="005C6983" w:rsidP="0045618D">
      <w:pPr>
        <w:rPr>
          <w:sz w:val="24"/>
          <w:szCs w:val="24"/>
        </w:rPr>
      </w:pPr>
    </w:p>
    <w:p w14:paraId="308AC8B6" w14:textId="5175F563" w:rsidR="0045618D" w:rsidRPr="00562E84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45618D">
        <w:rPr>
          <w:sz w:val="24"/>
          <w:szCs w:val="24"/>
        </w:rPr>
        <w:t xml:space="preserve">Review of </w:t>
      </w:r>
      <w:r w:rsidR="0045618D" w:rsidRPr="00562E84">
        <w:rPr>
          <w:sz w:val="24"/>
          <w:szCs w:val="24"/>
        </w:rPr>
        <w:t>Rudyard J. Alcocer</w:t>
      </w:r>
      <w:r w:rsidR="0045618D">
        <w:rPr>
          <w:sz w:val="24"/>
          <w:szCs w:val="24"/>
        </w:rPr>
        <w:t>,</w:t>
      </w:r>
      <w:r w:rsidR="0045618D" w:rsidRPr="00562E84">
        <w:rPr>
          <w:sz w:val="24"/>
          <w:szCs w:val="24"/>
        </w:rPr>
        <w:t xml:space="preserve"> </w:t>
      </w:r>
      <w:r w:rsidR="0045618D" w:rsidRPr="00562E84">
        <w:rPr>
          <w:i/>
          <w:sz w:val="24"/>
          <w:szCs w:val="24"/>
        </w:rPr>
        <w:t>Time Travel in the Latin American and Caribbean Imagination:  Re-reading History</w:t>
      </w:r>
      <w:r w:rsidR="008564BF">
        <w:rPr>
          <w:sz w:val="24"/>
          <w:szCs w:val="24"/>
        </w:rPr>
        <w:t xml:space="preserve"> in</w:t>
      </w:r>
      <w:r w:rsidR="00C9627F">
        <w:rPr>
          <w:i/>
          <w:sz w:val="24"/>
          <w:szCs w:val="24"/>
        </w:rPr>
        <w:t xml:space="preserve"> </w:t>
      </w:r>
      <w:r w:rsidR="0045618D" w:rsidRPr="00562E84">
        <w:rPr>
          <w:i/>
          <w:sz w:val="24"/>
          <w:szCs w:val="24"/>
        </w:rPr>
        <w:t>New West Indian Guide</w:t>
      </w:r>
      <w:r w:rsidR="007A3D42">
        <w:rPr>
          <w:i/>
          <w:sz w:val="24"/>
          <w:szCs w:val="24"/>
        </w:rPr>
        <w:t xml:space="preserve">, </w:t>
      </w:r>
      <w:r w:rsidR="007A3D42" w:rsidRPr="007A3D42">
        <w:rPr>
          <w:sz w:val="24"/>
          <w:szCs w:val="24"/>
        </w:rPr>
        <w:t xml:space="preserve">Volume </w:t>
      </w:r>
      <w:r w:rsidR="008564BF">
        <w:rPr>
          <w:sz w:val="24"/>
          <w:szCs w:val="24"/>
        </w:rPr>
        <w:t>89, nos.</w:t>
      </w:r>
      <w:r w:rsidR="007A3D42">
        <w:rPr>
          <w:sz w:val="24"/>
          <w:szCs w:val="24"/>
        </w:rPr>
        <w:t xml:space="preserve"> </w:t>
      </w:r>
      <w:r w:rsidR="0045618D">
        <w:rPr>
          <w:sz w:val="24"/>
          <w:szCs w:val="24"/>
        </w:rPr>
        <w:t>1 &amp;</w:t>
      </w:r>
      <w:r>
        <w:rPr>
          <w:sz w:val="24"/>
          <w:szCs w:val="24"/>
        </w:rPr>
        <w:t xml:space="preserve"> </w:t>
      </w:r>
      <w:r w:rsidR="008564BF">
        <w:rPr>
          <w:sz w:val="24"/>
          <w:szCs w:val="24"/>
        </w:rPr>
        <w:t>2 (2015):  152-54.</w:t>
      </w:r>
      <w:r w:rsidR="0045618D">
        <w:rPr>
          <w:sz w:val="24"/>
          <w:szCs w:val="24"/>
        </w:rPr>
        <w:t xml:space="preserve"> </w:t>
      </w:r>
    </w:p>
    <w:p w14:paraId="5742B7EC" w14:textId="77777777" w:rsidR="0045618D" w:rsidRDefault="0045618D" w:rsidP="0045618D">
      <w:pPr>
        <w:rPr>
          <w:sz w:val="24"/>
          <w:szCs w:val="24"/>
        </w:rPr>
      </w:pPr>
    </w:p>
    <w:p w14:paraId="3596AF5A" w14:textId="4C345D06" w:rsidR="0045618D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5618D" w:rsidRPr="00D50570">
        <w:rPr>
          <w:sz w:val="24"/>
          <w:szCs w:val="24"/>
        </w:rPr>
        <w:t xml:space="preserve">Review of Keith Sandiford, </w:t>
      </w:r>
      <w:r w:rsidR="0045618D" w:rsidRPr="00D50570">
        <w:rPr>
          <w:i/>
          <w:sz w:val="24"/>
          <w:szCs w:val="24"/>
        </w:rPr>
        <w:t>Theorizing a Colonial Caribbean-Atlantic Imaginary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Symbolism</w:t>
      </w:r>
      <w:r w:rsidR="000F49D2">
        <w:rPr>
          <w:i/>
          <w:sz w:val="24"/>
          <w:szCs w:val="24"/>
        </w:rPr>
        <w:t>: An International Annual of Critical Aesthetics</w:t>
      </w:r>
      <w:r w:rsidR="007A3D42">
        <w:rPr>
          <w:i/>
          <w:sz w:val="24"/>
          <w:szCs w:val="24"/>
        </w:rPr>
        <w:t>,</w:t>
      </w:r>
      <w:r w:rsidR="0045618D" w:rsidRPr="00D50570">
        <w:rPr>
          <w:sz w:val="24"/>
          <w:szCs w:val="24"/>
        </w:rPr>
        <w:t xml:space="preserve"> Volume </w:t>
      </w:r>
      <w:r w:rsidR="0045618D">
        <w:rPr>
          <w:sz w:val="24"/>
          <w:szCs w:val="24"/>
        </w:rPr>
        <w:t>12/13 (2013): 400-04.</w:t>
      </w:r>
    </w:p>
    <w:p w14:paraId="70D1E8A2" w14:textId="77777777" w:rsidR="0045618D" w:rsidRDefault="0045618D" w:rsidP="0045618D">
      <w:pPr>
        <w:rPr>
          <w:sz w:val="24"/>
          <w:szCs w:val="24"/>
        </w:rPr>
      </w:pPr>
    </w:p>
    <w:p w14:paraId="3FD67FFE" w14:textId="0C9A9E5C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5618D" w:rsidRPr="00D50570">
        <w:rPr>
          <w:sz w:val="24"/>
          <w:szCs w:val="24"/>
        </w:rPr>
        <w:t xml:space="preserve">Review of Jennifer Rahim and Barbara Lalla, eds., </w:t>
      </w:r>
      <w:r w:rsidR="0045618D" w:rsidRPr="00D50570">
        <w:rPr>
          <w:i/>
          <w:sz w:val="24"/>
          <w:szCs w:val="24"/>
        </w:rPr>
        <w:t>Created in the West Indies:  Caribbean Perspectives on V. S. Naipaul</w:t>
      </w:r>
      <w:r w:rsidR="008564BF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New West Indian Guide</w:t>
      </w:r>
      <w:r w:rsidR="007A3D42">
        <w:rPr>
          <w:i/>
          <w:sz w:val="24"/>
          <w:szCs w:val="24"/>
        </w:rPr>
        <w:t>,</w:t>
      </w:r>
      <w:r w:rsidR="0045618D" w:rsidRPr="00D50570">
        <w:rPr>
          <w:sz w:val="24"/>
          <w:szCs w:val="24"/>
        </w:rPr>
        <w:t xml:space="preserve"> Volume 86, nos. </w:t>
      </w:r>
      <w:r w:rsidR="0045618D">
        <w:rPr>
          <w:sz w:val="24"/>
          <w:szCs w:val="24"/>
        </w:rPr>
        <w:t>3&amp;4 (2012): 332-34</w:t>
      </w:r>
      <w:r w:rsidR="0045618D" w:rsidRPr="00D50570">
        <w:rPr>
          <w:sz w:val="24"/>
          <w:szCs w:val="24"/>
        </w:rPr>
        <w:t xml:space="preserve">. </w:t>
      </w:r>
    </w:p>
    <w:p w14:paraId="22F917E7" w14:textId="77777777" w:rsidR="0045618D" w:rsidRDefault="0045618D" w:rsidP="0045618D">
      <w:pPr>
        <w:rPr>
          <w:sz w:val="24"/>
          <w:szCs w:val="24"/>
        </w:rPr>
      </w:pPr>
    </w:p>
    <w:p w14:paraId="4916D095" w14:textId="645D834F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5618D" w:rsidRPr="00D50570">
        <w:rPr>
          <w:sz w:val="24"/>
          <w:szCs w:val="24"/>
        </w:rPr>
        <w:t xml:space="preserve">Review forum on Belinda Edmondson, </w:t>
      </w:r>
      <w:r w:rsidR="0045618D" w:rsidRPr="00D50570">
        <w:rPr>
          <w:i/>
          <w:sz w:val="24"/>
          <w:szCs w:val="24"/>
        </w:rPr>
        <w:t xml:space="preserve">Caribbean Middlebrow:  Leisure Culture and the Middle Class </w:t>
      </w:r>
      <w:r w:rsidR="0045618D" w:rsidRPr="00D50570">
        <w:rPr>
          <w:sz w:val="24"/>
          <w:szCs w:val="24"/>
        </w:rPr>
        <w:t xml:space="preserve">in </w:t>
      </w:r>
      <w:r w:rsidR="0045618D" w:rsidRPr="00D50570">
        <w:rPr>
          <w:i/>
          <w:sz w:val="24"/>
          <w:szCs w:val="24"/>
        </w:rPr>
        <w:t>Interventions</w:t>
      </w:r>
      <w:r w:rsidR="007A3D42">
        <w:rPr>
          <w:i/>
          <w:sz w:val="24"/>
          <w:szCs w:val="24"/>
        </w:rPr>
        <w:t>,</w:t>
      </w:r>
      <w:r w:rsidR="0045618D" w:rsidRPr="00D50570">
        <w:rPr>
          <w:sz w:val="24"/>
          <w:szCs w:val="24"/>
        </w:rPr>
        <w:t xml:space="preserve"> Volume 13, no. 4 (2012): 664-666.</w:t>
      </w:r>
    </w:p>
    <w:p w14:paraId="0D49D42D" w14:textId="77777777" w:rsidR="007A3D42" w:rsidRDefault="007A3D42" w:rsidP="00997E54">
      <w:pPr>
        <w:rPr>
          <w:sz w:val="24"/>
          <w:szCs w:val="24"/>
        </w:rPr>
      </w:pPr>
    </w:p>
    <w:p w14:paraId="0B4CD1E7" w14:textId="6179DA66" w:rsidR="00997E54" w:rsidRDefault="002B3F7A" w:rsidP="00997E54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5618D" w:rsidRPr="00D50570">
        <w:rPr>
          <w:sz w:val="24"/>
          <w:szCs w:val="24"/>
        </w:rPr>
        <w:t xml:space="preserve">Review of Sarah Phillips Casteel, </w:t>
      </w:r>
      <w:r w:rsidR="0045618D" w:rsidRPr="00D50570">
        <w:rPr>
          <w:i/>
          <w:sz w:val="24"/>
          <w:szCs w:val="24"/>
        </w:rPr>
        <w:t>Second Arrivals:  Landscape and Belonging in Contemporary Writing of the Americas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New West Indian Guide,</w:t>
      </w:r>
      <w:r w:rsidR="0045618D" w:rsidRPr="00D50570">
        <w:rPr>
          <w:sz w:val="24"/>
          <w:szCs w:val="24"/>
        </w:rPr>
        <w:t xml:space="preserve"> Volume 84, nos. 1 &amp; 2 (2010):  142-44.</w:t>
      </w:r>
    </w:p>
    <w:p w14:paraId="1D1D425E" w14:textId="77777777" w:rsidR="0045618D" w:rsidRPr="00D50570" w:rsidRDefault="0045618D" w:rsidP="00997E54">
      <w:pPr>
        <w:rPr>
          <w:sz w:val="24"/>
          <w:szCs w:val="24"/>
        </w:rPr>
      </w:pPr>
    </w:p>
    <w:p w14:paraId="0687D383" w14:textId="360324F8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5618D" w:rsidRPr="00D50570">
        <w:rPr>
          <w:sz w:val="24"/>
          <w:szCs w:val="24"/>
        </w:rPr>
        <w:t xml:space="preserve">Review of C. L. Innes, </w:t>
      </w:r>
      <w:r w:rsidR="0045618D" w:rsidRPr="00D50570">
        <w:rPr>
          <w:i/>
          <w:sz w:val="24"/>
          <w:szCs w:val="24"/>
        </w:rPr>
        <w:t>The Cambridge Introduction to Postcolonial Literatures in English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Research in African Literatures,</w:t>
      </w:r>
      <w:r w:rsidR="00C9627F">
        <w:rPr>
          <w:sz w:val="24"/>
          <w:szCs w:val="24"/>
        </w:rPr>
        <w:t xml:space="preserve"> Volume 40, n</w:t>
      </w:r>
      <w:r w:rsidR="0045618D" w:rsidRPr="00D50570">
        <w:rPr>
          <w:sz w:val="24"/>
          <w:szCs w:val="24"/>
        </w:rPr>
        <w:t>o. 4 (Winter 2009): 199-200.</w:t>
      </w:r>
    </w:p>
    <w:p w14:paraId="23CA0762" w14:textId="77777777" w:rsidR="00997E54" w:rsidRPr="00D50570" w:rsidRDefault="00997E54" w:rsidP="00997E54">
      <w:pPr>
        <w:rPr>
          <w:sz w:val="24"/>
          <w:szCs w:val="24"/>
        </w:rPr>
      </w:pPr>
    </w:p>
    <w:p w14:paraId="1889F652" w14:textId="11A51777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5618D" w:rsidRPr="00D50570">
        <w:rPr>
          <w:sz w:val="24"/>
          <w:szCs w:val="24"/>
        </w:rPr>
        <w:t xml:space="preserve">Review essay, “The Caribbean Unbound:  Cross-Atlantic Discourses on Slavery and Race” in </w:t>
      </w:r>
      <w:r w:rsidR="0045618D" w:rsidRPr="00D50570">
        <w:rPr>
          <w:i/>
          <w:sz w:val="24"/>
          <w:szCs w:val="24"/>
        </w:rPr>
        <w:t>American Literary History,</w:t>
      </w:r>
      <w:r w:rsidR="0045618D" w:rsidRPr="00D50570">
        <w:rPr>
          <w:sz w:val="24"/>
          <w:szCs w:val="24"/>
        </w:rPr>
        <w:t xml:space="preserve"> Volume 14, no. 3 (Fall 2002): 566-79.</w:t>
      </w:r>
    </w:p>
    <w:p w14:paraId="7FBB78B5" w14:textId="77777777" w:rsidR="00CC0273" w:rsidRPr="00D50570" w:rsidRDefault="00CC0273" w:rsidP="00CC0273">
      <w:pPr>
        <w:rPr>
          <w:sz w:val="24"/>
          <w:szCs w:val="24"/>
        </w:rPr>
      </w:pPr>
    </w:p>
    <w:p w14:paraId="5612BE8D" w14:textId="5FC44558" w:rsidR="00CC0273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C0273" w:rsidRPr="00D50570">
        <w:rPr>
          <w:sz w:val="24"/>
          <w:szCs w:val="24"/>
        </w:rPr>
        <w:t xml:space="preserve">Review of F. Odun Balogun, </w:t>
      </w:r>
      <w:r w:rsidR="004B5DB7" w:rsidRPr="00D50570">
        <w:rPr>
          <w:i/>
          <w:sz w:val="24"/>
          <w:szCs w:val="24"/>
        </w:rPr>
        <w:t>Ngũgĩ</w:t>
      </w:r>
      <w:r w:rsidR="00CC0273" w:rsidRPr="00D50570">
        <w:rPr>
          <w:i/>
          <w:sz w:val="24"/>
          <w:szCs w:val="24"/>
        </w:rPr>
        <w:t xml:space="preserve"> and African Postcolonial Narrative:  The Novel as Oral Narrative in Multigenre Performance</w:t>
      </w:r>
      <w:r w:rsidR="004B5DB7" w:rsidRPr="00D50570">
        <w:rPr>
          <w:i/>
          <w:sz w:val="24"/>
          <w:szCs w:val="24"/>
        </w:rPr>
        <w:t xml:space="preserve"> </w:t>
      </w:r>
      <w:r w:rsidR="004B5DB7" w:rsidRPr="00D50570">
        <w:rPr>
          <w:sz w:val="24"/>
          <w:szCs w:val="24"/>
        </w:rPr>
        <w:t xml:space="preserve">in </w:t>
      </w:r>
      <w:r w:rsidR="00CC0273" w:rsidRPr="00D50570">
        <w:rPr>
          <w:i/>
          <w:sz w:val="24"/>
          <w:szCs w:val="24"/>
        </w:rPr>
        <w:t>Interventions,</w:t>
      </w:r>
      <w:r w:rsidR="008A2978">
        <w:rPr>
          <w:sz w:val="24"/>
          <w:szCs w:val="24"/>
        </w:rPr>
        <w:t xml:space="preserve"> Volume 2, no. 3 (2000): 465-</w:t>
      </w:r>
      <w:r w:rsidR="00CC0273" w:rsidRPr="00D50570">
        <w:rPr>
          <w:sz w:val="24"/>
          <w:szCs w:val="24"/>
        </w:rPr>
        <w:t>66.</w:t>
      </w:r>
    </w:p>
    <w:p w14:paraId="2824F85F" w14:textId="77777777" w:rsidR="00997E54" w:rsidRPr="00D50570" w:rsidRDefault="00997E54" w:rsidP="00997E54">
      <w:pPr>
        <w:rPr>
          <w:sz w:val="24"/>
          <w:szCs w:val="24"/>
        </w:rPr>
      </w:pPr>
    </w:p>
    <w:p w14:paraId="2D59237D" w14:textId="38C8A04A" w:rsidR="00997E54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97E54" w:rsidRPr="00D50570">
        <w:rPr>
          <w:sz w:val="24"/>
          <w:szCs w:val="24"/>
        </w:rPr>
        <w:t xml:space="preserve">Review of Consuelo Lopez Springfield, </w:t>
      </w:r>
      <w:r w:rsidR="00997E54" w:rsidRPr="00D50570">
        <w:rPr>
          <w:i/>
          <w:sz w:val="24"/>
          <w:szCs w:val="24"/>
        </w:rPr>
        <w:t>Daughters of Caliban:  Caribbean Women in the Twentieth Century</w:t>
      </w:r>
      <w:r w:rsidR="004B5DB7" w:rsidRPr="00D50570">
        <w:rPr>
          <w:sz w:val="24"/>
          <w:szCs w:val="24"/>
        </w:rPr>
        <w:t xml:space="preserve"> </w:t>
      </w:r>
      <w:r w:rsidR="00997E54" w:rsidRPr="00D50570">
        <w:rPr>
          <w:sz w:val="24"/>
          <w:szCs w:val="24"/>
        </w:rPr>
        <w:t xml:space="preserve">in </w:t>
      </w:r>
      <w:r w:rsidR="00997E54" w:rsidRPr="00D50570">
        <w:rPr>
          <w:i/>
          <w:sz w:val="24"/>
          <w:szCs w:val="24"/>
        </w:rPr>
        <w:t>Research in African Literatures,</w:t>
      </w:r>
      <w:r w:rsidR="00997E54" w:rsidRPr="00D50570">
        <w:rPr>
          <w:sz w:val="24"/>
          <w:szCs w:val="24"/>
        </w:rPr>
        <w:t xml:space="preserve"> Volume 31, no. 3 (Fall 2000):  191-92.</w:t>
      </w:r>
    </w:p>
    <w:p w14:paraId="4FB3371E" w14:textId="77777777" w:rsidR="00BE027C" w:rsidRPr="00D50570" w:rsidRDefault="00BE027C" w:rsidP="00BE027C">
      <w:pPr>
        <w:rPr>
          <w:sz w:val="24"/>
          <w:szCs w:val="24"/>
        </w:rPr>
      </w:pPr>
    </w:p>
    <w:p w14:paraId="29566965" w14:textId="60BFCA81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5618D" w:rsidRPr="00D50570">
        <w:rPr>
          <w:sz w:val="24"/>
          <w:szCs w:val="24"/>
        </w:rPr>
        <w:t xml:space="preserve">Review of Bruce King, </w:t>
      </w:r>
      <w:r w:rsidR="0045618D" w:rsidRPr="00D50570">
        <w:rPr>
          <w:i/>
          <w:sz w:val="24"/>
          <w:szCs w:val="24"/>
        </w:rPr>
        <w:t>V. S. Naipaul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New West Indian Guide,</w:t>
      </w:r>
      <w:r w:rsidR="0045618D" w:rsidRPr="00D50570">
        <w:rPr>
          <w:sz w:val="24"/>
          <w:szCs w:val="24"/>
        </w:rPr>
        <w:t xml:space="preserve"> Volume 70, nos. 1 &amp;2 (1996): 140-42.</w:t>
      </w:r>
    </w:p>
    <w:p w14:paraId="731605F4" w14:textId="77777777" w:rsidR="00BE027C" w:rsidRPr="00D50570" w:rsidRDefault="00BE027C" w:rsidP="00BE027C">
      <w:pPr>
        <w:rPr>
          <w:sz w:val="24"/>
          <w:szCs w:val="24"/>
        </w:rPr>
      </w:pPr>
    </w:p>
    <w:p w14:paraId="2EEF5FAC" w14:textId="07A5303E" w:rsidR="00BE027C" w:rsidRPr="00D50570" w:rsidRDefault="002B3F7A" w:rsidP="00BE02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618D" w:rsidRPr="00D50570">
        <w:rPr>
          <w:sz w:val="24"/>
          <w:szCs w:val="24"/>
        </w:rPr>
        <w:t>Review of Patrick Williams and Laura Chrisman, ed</w:t>
      </w:r>
      <w:r w:rsidR="008A2978">
        <w:rPr>
          <w:sz w:val="24"/>
          <w:szCs w:val="24"/>
        </w:rPr>
        <w:t>s</w:t>
      </w:r>
      <w:r w:rsidR="0045618D" w:rsidRPr="00D50570">
        <w:rPr>
          <w:sz w:val="24"/>
          <w:szCs w:val="24"/>
        </w:rPr>
        <w:t xml:space="preserve">., </w:t>
      </w:r>
      <w:r w:rsidR="0045618D" w:rsidRPr="00D50570">
        <w:rPr>
          <w:i/>
          <w:sz w:val="24"/>
          <w:szCs w:val="24"/>
        </w:rPr>
        <w:t>Colonial Discourse and Post-Colonial Theory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Research in African Literatures,</w:t>
      </w:r>
      <w:r w:rsidR="0045618D" w:rsidRPr="00D50570">
        <w:rPr>
          <w:sz w:val="24"/>
          <w:szCs w:val="24"/>
        </w:rPr>
        <w:t xml:space="preserve"> Volume 27, no. 2 (Summer 1996): 231-33.</w:t>
      </w:r>
    </w:p>
    <w:p w14:paraId="3036110B" w14:textId="77777777" w:rsidR="00BE027C" w:rsidRPr="00D50570" w:rsidRDefault="00BE027C" w:rsidP="00BE027C">
      <w:pPr>
        <w:ind w:left="720"/>
        <w:rPr>
          <w:sz w:val="24"/>
          <w:szCs w:val="24"/>
        </w:rPr>
      </w:pPr>
    </w:p>
    <w:p w14:paraId="25389862" w14:textId="554EBCA3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618D" w:rsidRPr="00D50570">
        <w:rPr>
          <w:sz w:val="24"/>
          <w:szCs w:val="24"/>
        </w:rPr>
        <w:t xml:space="preserve">Review of Jonathan White, ed., </w:t>
      </w:r>
      <w:r w:rsidR="0045618D" w:rsidRPr="00D50570">
        <w:rPr>
          <w:i/>
          <w:sz w:val="24"/>
          <w:szCs w:val="24"/>
        </w:rPr>
        <w:t>Recasting the World:  Writing After Colonialism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Research in African Literatures</w:t>
      </w:r>
      <w:r w:rsidR="007A3D42">
        <w:rPr>
          <w:i/>
          <w:sz w:val="24"/>
          <w:szCs w:val="24"/>
        </w:rPr>
        <w:t>,</w:t>
      </w:r>
      <w:r w:rsidR="0045618D" w:rsidRPr="00D50570">
        <w:rPr>
          <w:sz w:val="24"/>
          <w:szCs w:val="24"/>
        </w:rPr>
        <w:t xml:space="preserve"> Volume 26, no. 1 (Spring 1995): 145-47. </w:t>
      </w:r>
    </w:p>
    <w:p w14:paraId="073AA2B9" w14:textId="77777777" w:rsidR="00E22C88" w:rsidRDefault="00E22C88" w:rsidP="00E22C88">
      <w:pPr>
        <w:rPr>
          <w:sz w:val="24"/>
          <w:szCs w:val="24"/>
        </w:rPr>
      </w:pPr>
    </w:p>
    <w:p w14:paraId="6F8152BE" w14:textId="77777777" w:rsidR="0045618D" w:rsidRPr="00D50570" w:rsidRDefault="0045618D" w:rsidP="00E22C88">
      <w:pPr>
        <w:rPr>
          <w:sz w:val="24"/>
          <w:szCs w:val="24"/>
        </w:rPr>
      </w:pPr>
    </w:p>
    <w:p w14:paraId="4F50446D" w14:textId="77777777" w:rsidR="00E22C88" w:rsidRPr="00D50570" w:rsidRDefault="00E22C88" w:rsidP="00E22C88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ENCYCLOPEDIA ENTRIES:</w:t>
      </w:r>
    </w:p>
    <w:p w14:paraId="555DD7BF" w14:textId="77777777" w:rsidR="00E22C88" w:rsidRPr="00D50570" w:rsidRDefault="00E22C88" w:rsidP="00E22C88">
      <w:pPr>
        <w:rPr>
          <w:sz w:val="24"/>
          <w:szCs w:val="24"/>
        </w:rPr>
      </w:pPr>
    </w:p>
    <w:p w14:paraId="0C2AA58A" w14:textId="50553358" w:rsidR="005C6983" w:rsidRPr="00D50570" w:rsidRDefault="002B3F7A" w:rsidP="005C698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67915">
        <w:rPr>
          <w:sz w:val="24"/>
          <w:szCs w:val="24"/>
        </w:rPr>
        <w:t xml:space="preserve">“Anglophone Caribbean </w:t>
      </w:r>
      <w:r w:rsidR="005C6983">
        <w:rPr>
          <w:sz w:val="24"/>
          <w:szCs w:val="24"/>
        </w:rPr>
        <w:t xml:space="preserve">Feminism,” in </w:t>
      </w:r>
      <w:r w:rsidR="005C6983" w:rsidRPr="00562E84">
        <w:rPr>
          <w:i/>
          <w:sz w:val="24"/>
          <w:szCs w:val="24"/>
        </w:rPr>
        <w:t>The Wiley-Blackwell Encyclopedia of Gender and Sexuality Studies,</w:t>
      </w:r>
      <w:r w:rsidR="005C6983">
        <w:rPr>
          <w:sz w:val="24"/>
          <w:szCs w:val="24"/>
        </w:rPr>
        <w:t xml:space="preserve"> ed. J. M</w:t>
      </w:r>
      <w:r w:rsidR="00567915">
        <w:rPr>
          <w:sz w:val="24"/>
          <w:szCs w:val="24"/>
        </w:rPr>
        <w:t xml:space="preserve">ichael Ryan, 2016.  DOI 10.1002/9781118663219.wbegss288 </w:t>
      </w:r>
    </w:p>
    <w:p w14:paraId="5B1D48DE" w14:textId="77777777" w:rsidR="005C6983" w:rsidRDefault="005C6983" w:rsidP="005C6983">
      <w:pPr>
        <w:rPr>
          <w:sz w:val="24"/>
          <w:szCs w:val="24"/>
        </w:rPr>
      </w:pPr>
    </w:p>
    <w:p w14:paraId="0D814D29" w14:textId="069175FC" w:rsidR="005C6983" w:rsidRDefault="002B3F7A" w:rsidP="005C698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C6983">
        <w:rPr>
          <w:sz w:val="24"/>
          <w:szCs w:val="24"/>
        </w:rPr>
        <w:t xml:space="preserve">“Edgar Mittelholzer,” and “Samuel Selvon,” in </w:t>
      </w:r>
      <w:r w:rsidR="005C6983" w:rsidRPr="00170B22">
        <w:rPr>
          <w:i/>
          <w:sz w:val="24"/>
          <w:szCs w:val="24"/>
        </w:rPr>
        <w:t>The Encyclopedia of Postcolonial Studies,</w:t>
      </w:r>
      <w:r w:rsidR="005C6983">
        <w:rPr>
          <w:sz w:val="24"/>
          <w:szCs w:val="24"/>
        </w:rPr>
        <w:t xml:space="preserve"> ed</w:t>
      </w:r>
      <w:r w:rsidR="00567915">
        <w:rPr>
          <w:sz w:val="24"/>
          <w:szCs w:val="24"/>
        </w:rPr>
        <w:t xml:space="preserve">s. Sangeeta Ray, </w:t>
      </w:r>
      <w:r w:rsidR="005C6983">
        <w:rPr>
          <w:sz w:val="24"/>
          <w:szCs w:val="24"/>
        </w:rPr>
        <w:t>Henry Schwarz</w:t>
      </w:r>
      <w:r w:rsidR="00567915">
        <w:rPr>
          <w:sz w:val="24"/>
          <w:szCs w:val="24"/>
        </w:rPr>
        <w:t xml:space="preserve">, </w:t>
      </w:r>
      <w:r w:rsidR="00567915" w:rsidRPr="00567915">
        <w:rPr>
          <w:color w:val="262626"/>
          <w:sz w:val="24"/>
          <w:szCs w:val="24"/>
        </w:rPr>
        <w:t>José Luis Villacañas Berlanga, Alberto Moreiras and April Shemak</w:t>
      </w:r>
      <w:r w:rsidR="00567915">
        <w:rPr>
          <w:rFonts w:ascii="Lucida Sans Unicode" w:hAnsi="Lucida Sans Unicode" w:cs="Lucida Sans Unicode"/>
          <w:color w:val="262626"/>
          <w:sz w:val="26"/>
          <w:szCs w:val="26"/>
        </w:rPr>
        <w:t xml:space="preserve"> </w:t>
      </w:r>
      <w:r w:rsidR="005C6983">
        <w:rPr>
          <w:sz w:val="24"/>
          <w:szCs w:val="24"/>
        </w:rPr>
        <w:t xml:space="preserve">(West Sussex: </w:t>
      </w:r>
      <w:r w:rsidR="00567915">
        <w:rPr>
          <w:sz w:val="24"/>
          <w:szCs w:val="24"/>
        </w:rPr>
        <w:t xml:space="preserve"> Wiley-Blackwell), 2016.  DOI </w:t>
      </w:r>
      <w:r w:rsidR="00567915" w:rsidRPr="00567915">
        <w:rPr>
          <w:color w:val="262626"/>
          <w:sz w:val="24"/>
          <w:szCs w:val="24"/>
        </w:rPr>
        <w:t>10.1111/b.9781444334982.2016.x</w:t>
      </w:r>
      <w:r w:rsidR="00567915">
        <w:rPr>
          <w:color w:val="262626"/>
          <w:sz w:val="24"/>
          <w:szCs w:val="24"/>
        </w:rPr>
        <w:t>.</w:t>
      </w:r>
    </w:p>
    <w:p w14:paraId="3479CF93" w14:textId="77777777" w:rsidR="005C6983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 </w:t>
      </w:r>
    </w:p>
    <w:p w14:paraId="401CFE4A" w14:textId="25EE74FC" w:rsidR="00E22C88" w:rsidRDefault="002B3F7A" w:rsidP="005C698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2C88" w:rsidRPr="00D50570">
        <w:rPr>
          <w:sz w:val="24"/>
          <w:szCs w:val="24"/>
        </w:rPr>
        <w:t xml:space="preserve">“George Lamming,” and “Earl Lovelace,” in </w:t>
      </w:r>
      <w:r w:rsidR="00E22C88" w:rsidRPr="00D50570">
        <w:rPr>
          <w:i/>
          <w:sz w:val="24"/>
          <w:szCs w:val="24"/>
        </w:rPr>
        <w:t>The Encyclopedia of Twentieth-Century Fiction,</w:t>
      </w:r>
      <w:r w:rsidR="00E22C88" w:rsidRPr="00D50570">
        <w:rPr>
          <w:sz w:val="24"/>
          <w:szCs w:val="24"/>
        </w:rPr>
        <w:t xml:space="preserve"> ed.  Brian W. Shaffer, Volume 3 (Malden, MA: Wiley Blackwell, 2011).  </w:t>
      </w:r>
      <w:r w:rsidR="004B5DB7" w:rsidRPr="00D50570">
        <w:rPr>
          <w:sz w:val="24"/>
          <w:szCs w:val="24"/>
        </w:rPr>
        <w:t>[</w:t>
      </w:r>
      <w:r w:rsidR="00E22C88" w:rsidRPr="00D50570">
        <w:rPr>
          <w:sz w:val="24"/>
          <w:szCs w:val="24"/>
        </w:rPr>
        <w:t>“George Lamming,” 1181-1183; “Earl Lovelace,” 1196-1197</w:t>
      </w:r>
      <w:r w:rsidR="004B5DB7" w:rsidRPr="00D50570">
        <w:rPr>
          <w:sz w:val="24"/>
          <w:szCs w:val="24"/>
        </w:rPr>
        <w:t>]</w:t>
      </w:r>
      <w:r w:rsidR="00E22C88" w:rsidRPr="00D50570">
        <w:rPr>
          <w:sz w:val="24"/>
          <w:szCs w:val="24"/>
        </w:rPr>
        <w:t>.</w:t>
      </w:r>
    </w:p>
    <w:p w14:paraId="33542617" w14:textId="77777777" w:rsidR="00562E84" w:rsidRDefault="00562E84" w:rsidP="00562E84">
      <w:pPr>
        <w:rPr>
          <w:sz w:val="24"/>
          <w:szCs w:val="24"/>
        </w:rPr>
      </w:pPr>
    </w:p>
    <w:p w14:paraId="22797578" w14:textId="77777777" w:rsidR="006A0E73" w:rsidRDefault="002B3F7A" w:rsidP="006A0E7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C6983" w:rsidRPr="00D50570">
        <w:rPr>
          <w:sz w:val="24"/>
          <w:szCs w:val="24"/>
        </w:rPr>
        <w:t xml:space="preserve">“George Lamming,” in </w:t>
      </w:r>
      <w:r w:rsidR="005C6983" w:rsidRPr="00D50570">
        <w:rPr>
          <w:i/>
          <w:sz w:val="24"/>
          <w:szCs w:val="24"/>
        </w:rPr>
        <w:t>Encyclopedia of African-American Culture and History:  The Black Experience in the Americas,</w:t>
      </w:r>
      <w:r w:rsidR="005C6983" w:rsidRPr="00D50570">
        <w:rPr>
          <w:sz w:val="24"/>
          <w:szCs w:val="24"/>
        </w:rPr>
        <w:t xml:space="preserve"> ed. Colin Palmer, 2</w:t>
      </w:r>
      <w:r w:rsidR="005C6983" w:rsidRPr="00D50570">
        <w:rPr>
          <w:sz w:val="24"/>
          <w:szCs w:val="24"/>
          <w:vertAlign w:val="superscript"/>
        </w:rPr>
        <w:t>nd</w:t>
      </w:r>
      <w:r w:rsidR="005C6983" w:rsidRPr="00D50570">
        <w:rPr>
          <w:sz w:val="24"/>
          <w:szCs w:val="24"/>
        </w:rPr>
        <w:t xml:space="preserve"> ed. (Detroit:  Macmillan, 2006), 1260-61.</w:t>
      </w:r>
    </w:p>
    <w:p w14:paraId="0C3D4515" w14:textId="77777777" w:rsidR="006A0E73" w:rsidRDefault="006A0E73" w:rsidP="006A0E73">
      <w:pPr>
        <w:rPr>
          <w:sz w:val="24"/>
          <w:szCs w:val="24"/>
        </w:rPr>
      </w:pPr>
    </w:p>
    <w:p w14:paraId="363EA6D1" w14:textId="258FFA37" w:rsidR="005C6983" w:rsidRPr="00AA1143" w:rsidRDefault="006A0E73" w:rsidP="006A0E7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C6983" w:rsidRPr="00AA1143">
        <w:rPr>
          <w:sz w:val="24"/>
          <w:szCs w:val="24"/>
        </w:rPr>
        <w:t xml:space="preserve">“George Lamming,” in </w:t>
      </w:r>
      <w:r w:rsidR="005C6983" w:rsidRPr="00AA1143">
        <w:rPr>
          <w:i/>
          <w:sz w:val="24"/>
          <w:szCs w:val="24"/>
        </w:rPr>
        <w:t>Encyclopedia of Literature and Politics,</w:t>
      </w:r>
      <w:r w:rsidR="005C6983" w:rsidRPr="00AA1143">
        <w:rPr>
          <w:sz w:val="24"/>
          <w:szCs w:val="24"/>
        </w:rPr>
        <w:t xml:space="preserve"> ed. M. Keith Booker, Volume 2 (Westport, Conn.: Greenwood, 2005), 410-11.</w:t>
      </w:r>
    </w:p>
    <w:p w14:paraId="30B443C7" w14:textId="77777777" w:rsidR="00AA1143" w:rsidRDefault="00AA1143" w:rsidP="00AA1143">
      <w:pPr>
        <w:rPr>
          <w:sz w:val="24"/>
          <w:szCs w:val="24"/>
        </w:rPr>
      </w:pPr>
    </w:p>
    <w:p w14:paraId="200584E1" w14:textId="5F37CEC7" w:rsidR="00116482" w:rsidRPr="00116482" w:rsidRDefault="00116482" w:rsidP="00116482">
      <w:pPr>
        <w:rPr>
          <w:sz w:val="24"/>
          <w:szCs w:val="24"/>
        </w:rPr>
      </w:pPr>
    </w:p>
    <w:p w14:paraId="72A3CCA6" w14:textId="77777777" w:rsidR="00997823" w:rsidRDefault="00311793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INVITED LECTURES AND TALKS</w:t>
      </w:r>
    </w:p>
    <w:p w14:paraId="61F13990" w14:textId="77777777" w:rsidR="006A0E73" w:rsidRDefault="006A0E73" w:rsidP="00C71736">
      <w:pPr>
        <w:rPr>
          <w:sz w:val="24"/>
          <w:szCs w:val="24"/>
        </w:rPr>
      </w:pPr>
    </w:p>
    <w:p w14:paraId="29432CBD" w14:textId="304E5B97" w:rsidR="00C71736" w:rsidRPr="00C71736" w:rsidRDefault="00C71736" w:rsidP="00C71736">
      <w:pPr>
        <w:rPr>
          <w:sz w:val="24"/>
          <w:szCs w:val="24"/>
        </w:rPr>
      </w:pPr>
      <w:r>
        <w:rPr>
          <w:sz w:val="24"/>
          <w:szCs w:val="24"/>
        </w:rPr>
        <w:t xml:space="preserve">“Precarious Lives and the Animal Gaze,” </w:t>
      </w:r>
      <w:r w:rsidRPr="00C71736">
        <w:rPr>
          <w:sz w:val="24"/>
          <w:szCs w:val="24"/>
        </w:rPr>
        <w:t>Environments of Modernity</w:t>
      </w:r>
      <w:r>
        <w:rPr>
          <w:sz w:val="24"/>
          <w:szCs w:val="24"/>
        </w:rPr>
        <w:t xml:space="preserve"> Conference,</w:t>
      </w:r>
      <w:r w:rsidRPr="00C71736">
        <w:rPr>
          <w:sz w:val="24"/>
          <w:szCs w:val="24"/>
        </w:rPr>
        <w:t xml:space="preserve"> University of </w:t>
      </w:r>
      <w:r w:rsidR="001359FF">
        <w:rPr>
          <w:sz w:val="24"/>
          <w:szCs w:val="24"/>
        </w:rPr>
        <w:t xml:space="preserve">Pennsylvania, </w:t>
      </w:r>
      <w:r>
        <w:rPr>
          <w:sz w:val="24"/>
          <w:szCs w:val="24"/>
        </w:rPr>
        <w:t>March 23, 2018</w:t>
      </w:r>
    </w:p>
    <w:p w14:paraId="327F53DC" w14:textId="77777777" w:rsidR="00C71736" w:rsidRDefault="00C71736" w:rsidP="00C452B3">
      <w:pPr>
        <w:rPr>
          <w:b/>
          <w:sz w:val="24"/>
          <w:szCs w:val="24"/>
        </w:rPr>
      </w:pPr>
    </w:p>
    <w:p w14:paraId="3F73738B" w14:textId="69118088" w:rsidR="00E7527A" w:rsidRPr="00E80ACB" w:rsidRDefault="00DC1213" w:rsidP="00DC1213">
      <w:pPr>
        <w:rPr>
          <w:sz w:val="24"/>
          <w:szCs w:val="24"/>
        </w:rPr>
      </w:pPr>
      <w:r>
        <w:rPr>
          <w:sz w:val="24"/>
          <w:szCs w:val="24"/>
        </w:rPr>
        <w:t>Joint K</w:t>
      </w:r>
      <w:r w:rsidR="00E7527A" w:rsidRPr="00E80ACB">
        <w:rPr>
          <w:sz w:val="24"/>
          <w:szCs w:val="24"/>
        </w:rPr>
        <w:t xml:space="preserve">eynote lecture, </w:t>
      </w:r>
      <w:r w:rsidR="00E80ACB" w:rsidRPr="00E80ACB">
        <w:rPr>
          <w:sz w:val="24"/>
          <w:szCs w:val="24"/>
        </w:rPr>
        <w:t>“Migritude and Coolitude:  African and Caribbean Inflections</w:t>
      </w:r>
      <w:r w:rsidR="00E80ACB">
        <w:rPr>
          <w:sz w:val="24"/>
          <w:szCs w:val="24"/>
        </w:rPr>
        <w:t>,</w:t>
      </w:r>
      <w:r w:rsidR="00E80ACB" w:rsidRPr="00E80ACB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DC1213">
        <w:rPr>
          <w:sz w:val="24"/>
          <w:szCs w:val="24"/>
        </w:rPr>
        <w:t>Travelling Texts and Translated Men:</w:t>
      </w:r>
      <w:r>
        <w:rPr>
          <w:sz w:val="24"/>
          <w:szCs w:val="24"/>
        </w:rPr>
        <w:t xml:space="preserve"> </w:t>
      </w:r>
      <w:r w:rsidRPr="00DC1213">
        <w:rPr>
          <w:sz w:val="24"/>
          <w:szCs w:val="24"/>
        </w:rPr>
        <w:t>Migration and Pos</w:t>
      </w:r>
      <w:r>
        <w:rPr>
          <w:sz w:val="24"/>
          <w:szCs w:val="24"/>
        </w:rPr>
        <w:t xml:space="preserve">tcolonialism across Disciplines, </w:t>
      </w:r>
      <w:r w:rsidRPr="00DC1213">
        <w:rPr>
          <w:sz w:val="24"/>
          <w:szCs w:val="24"/>
        </w:rPr>
        <w:t>The American U</w:t>
      </w:r>
      <w:r>
        <w:rPr>
          <w:sz w:val="24"/>
          <w:szCs w:val="24"/>
        </w:rPr>
        <w:t xml:space="preserve">niversity of Paris, </w:t>
      </w:r>
      <w:r w:rsidRPr="00DC1213">
        <w:rPr>
          <w:sz w:val="24"/>
          <w:szCs w:val="24"/>
        </w:rPr>
        <w:t>October 15, 2016</w:t>
      </w:r>
    </w:p>
    <w:p w14:paraId="695B1AF4" w14:textId="77777777" w:rsidR="008564BF" w:rsidRDefault="008564BF" w:rsidP="00C452B3">
      <w:pPr>
        <w:rPr>
          <w:b/>
          <w:sz w:val="24"/>
          <w:szCs w:val="24"/>
        </w:rPr>
      </w:pPr>
    </w:p>
    <w:p w14:paraId="6725E2EC" w14:textId="102D7C31" w:rsidR="008564BF" w:rsidRPr="008564BF" w:rsidRDefault="008564BF" w:rsidP="00C452B3">
      <w:pPr>
        <w:rPr>
          <w:sz w:val="24"/>
          <w:szCs w:val="24"/>
        </w:rPr>
      </w:pPr>
      <w:r>
        <w:rPr>
          <w:sz w:val="24"/>
          <w:szCs w:val="24"/>
        </w:rPr>
        <w:t xml:space="preserve">“Magic, Masquerade, and Medicine in Anglophone Caribbean Fiction,” University of Michigan, Department of English, </w:t>
      </w:r>
      <w:r w:rsidR="00524B7E">
        <w:rPr>
          <w:sz w:val="24"/>
          <w:szCs w:val="24"/>
        </w:rPr>
        <w:t>February 19, 2015</w:t>
      </w:r>
    </w:p>
    <w:p w14:paraId="10EEFFA8" w14:textId="77777777" w:rsidR="00E22C88" w:rsidRDefault="00E22C88" w:rsidP="00C452B3">
      <w:pPr>
        <w:rPr>
          <w:b/>
          <w:sz w:val="24"/>
          <w:szCs w:val="24"/>
        </w:rPr>
      </w:pPr>
    </w:p>
    <w:p w14:paraId="3BD2938B" w14:textId="77777777" w:rsidR="005C6983" w:rsidRPr="005C6983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>“Toxic Domesticity, Curative Kinship:  Home and Family in Anglophone Caribbean Literature,” University of Miami, Department of English, Coral Gables, Florida, February 3, 2012</w:t>
      </w:r>
    </w:p>
    <w:p w14:paraId="1873083A" w14:textId="77777777" w:rsidR="005C6983" w:rsidRPr="005C6983" w:rsidRDefault="005C6983" w:rsidP="00C452B3">
      <w:pPr>
        <w:rPr>
          <w:b/>
          <w:sz w:val="24"/>
          <w:szCs w:val="24"/>
        </w:rPr>
      </w:pPr>
    </w:p>
    <w:p w14:paraId="100F4C8D" w14:textId="77777777" w:rsidR="00E22C88" w:rsidRDefault="005C6983" w:rsidP="00C452B3">
      <w:pPr>
        <w:rPr>
          <w:sz w:val="24"/>
          <w:szCs w:val="24"/>
        </w:rPr>
      </w:pPr>
      <w:r w:rsidRPr="005C6983">
        <w:rPr>
          <w:sz w:val="24"/>
          <w:szCs w:val="24"/>
        </w:rPr>
        <w:t>“What is Feminism?” Zhejiang University, Hangzhou, China, June 10, 2011</w:t>
      </w:r>
    </w:p>
    <w:p w14:paraId="35F86888" w14:textId="77777777" w:rsidR="005C6983" w:rsidRDefault="005C6983" w:rsidP="00C452B3">
      <w:pPr>
        <w:rPr>
          <w:sz w:val="24"/>
          <w:szCs w:val="24"/>
        </w:rPr>
      </w:pPr>
    </w:p>
    <w:p w14:paraId="15CF02CC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“Nationalism, Identity and Post-Colonial Literature,” Panel Discussion with Linden Lewis, A Tribute to George Lamming, Brown University, March 9, 2011</w:t>
      </w:r>
    </w:p>
    <w:p w14:paraId="41AB1A56" w14:textId="77777777" w:rsidR="005C6983" w:rsidRPr="005C6983" w:rsidRDefault="005C6983" w:rsidP="00C452B3">
      <w:pPr>
        <w:rPr>
          <w:b/>
          <w:sz w:val="24"/>
          <w:szCs w:val="24"/>
        </w:rPr>
      </w:pPr>
    </w:p>
    <w:p w14:paraId="5C1E20FE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“Medusa’s Laugh:  Carnivalesque Comedy and the Caribbean Grotesque,” The Present Future of Caribbean Literary and Cultural Studies, University of Miami, Center for the Humanities, Coral Gables, Florida, March 4, 2011</w:t>
      </w:r>
    </w:p>
    <w:p w14:paraId="0AE4A29E" w14:textId="77777777" w:rsidR="00D70E38" w:rsidRPr="00D50570" w:rsidRDefault="00D70E38" w:rsidP="00C452B3">
      <w:pPr>
        <w:rPr>
          <w:sz w:val="24"/>
          <w:szCs w:val="24"/>
        </w:rPr>
      </w:pPr>
    </w:p>
    <w:p w14:paraId="003F41EC" w14:textId="77777777" w:rsidR="005C6983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“Seriously Funny:  Grotesque Humor and Postmodern Parody in Salman Rushdie’s Novels,” Salman Rushdie Reading Series, Tulane University, New Orleans, March 4, 2008</w:t>
      </w:r>
    </w:p>
    <w:p w14:paraId="15D0A8E5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</w:p>
    <w:p w14:paraId="00EC087A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Women</w:t>
      </w:r>
      <w:r>
        <w:rPr>
          <w:rFonts w:ascii="Times New Roman" w:hAnsi="Times New Roman"/>
          <w:szCs w:val="24"/>
        </w:rPr>
        <w:t>’s Connection Keynote Lecture “‘</w:t>
      </w:r>
      <w:r w:rsidRPr="00D50570">
        <w:rPr>
          <w:rFonts w:ascii="Times New Roman" w:hAnsi="Times New Roman"/>
          <w:szCs w:val="24"/>
        </w:rPr>
        <w:t>Katrina Warriors’:  Women’s Studies, Women’s Activism in New Orleans,” College English Association, New Orleans, April 13, 2007</w:t>
      </w:r>
    </w:p>
    <w:p w14:paraId="7A0DE366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rPr>
          <w:rFonts w:ascii="Times New Roman" w:hAnsi="Times New Roman"/>
          <w:szCs w:val="24"/>
        </w:rPr>
      </w:pPr>
    </w:p>
    <w:p w14:paraId="01D9C377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Diversity Luncheon Keynote Lecture  “Trauma in the Tro</w:t>
      </w:r>
      <w:r w:rsidR="003069A4" w:rsidRPr="00D50570">
        <w:rPr>
          <w:rFonts w:ascii="Times New Roman" w:hAnsi="Times New Roman"/>
          <w:szCs w:val="24"/>
        </w:rPr>
        <w:t xml:space="preserve">pics: Caribbean Perspectives,” </w:t>
      </w:r>
      <w:r w:rsidRPr="00D50570">
        <w:rPr>
          <w:rFonts w:ascii="Times New Roman" w:hAnsi="Times New Roman"/>
          <w:szCs w:val="24"/>
        </w:rPr>
        <w:t>College English Association, Indianapolis, April 1, 2005</w:t>
      </w:r>
    </w:p>
    <w:p w14:paraId="1A2C63C1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</w:p>
    <w:p w14:paraId="33FBAD72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 xml:space="preserve">Keynote Lecture for the Freshmen Summer Reading Project on Tamim Ansary’s </w:t>
      </w:r>
      <w:r w:rsidRPr="004B5094">
        <w:rPr>
          <w:rFonts w:ascii="Times New Roman" w:hAnsi="Times New Roman"/>
          <w:i/>
          <w:szCs w:val="24"/>
        </w:rPr>
        <w:t>West of Kabul, East of New York,</w:t>
      </w:r>
      <w:r w:rsidRPr="00D50570">
        <w:rPr>
          <w:rFonts w:ascii="Times New Roman" w:hAnsi="Times New Roman"/>
          <w:szCs w:val="24"/>
        </w:rPr>
        <w:t xml:space="preserve"> Tulane University, New Orleans, August 25, 2003</w:t>
      </w:r>
    </w:p>
    <w:p w14:paraId="5939C016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</w:p>
    <w:p w14:paraId="178AE562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“Pathologies of Paradise: Sexuality and Violence in Indo-Trinidadian Literature,” Dartmou</w:t>
      </w:r>
      <w:r>
        <w:rPr>
          <w:rFonts w:ascii="Times New Roman" w:hAnsi="Times New Roman"/>
          <w:szCs w:val="24"/>
        </w:rPr>
        <w:t xml:space="preserve">th College, February 12, 2002.  </w:t>
      </w:r>
      <w:r w:rsidRPr="00D50570">
        <w:rPr>
          <w:rFonts w:ascii="Times New Roman" w:hAnsi="Times New Roman"/>
          <w:szCs w:val="24"/>
        </w:rPr>
        <w:t>Also presented at the University of Texas at Austin, April 4, 2002</w:t>
      </w:r>
    </w:p>
    <w:p w14:paraId="468EAED4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</w:p>
    <w:p w14:paraId="6AD5C6C4" w14:textId="77777777" w:rsidR="00D70E38" w:rsidRPr="005C6983" w:rsidRDefault="005C6983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5C6983">
        <w:rPr>
          <w:rFonts w:ascii="Times New Roman" w:hAnsi="Times New Roman"/>
          <w:szCs w:val="24"/>
        </w:rPr>
        <w:t>“Pedagogy and the Performative: Vodoun and Obeah in the Diasporic Consciousness,” The Ohio State University, Columbus, May 12, 1994</w:t>
      </w:r>
    </w:p>
    <w:p w14:paraId="26373F8C" w14:textId="77777777" w:rsidR="005F20AA" w:rsidRPr="005C6983" w:rsidRDefault="005F20AA" w:rsidP="00C452B3">
      <w:pPr>
        <w:rPr>
          <w:sz w:val="24"/>
          <w:szCs w:val="24"/>
        </w:rPr>
      </w:pPr>
    </w:p>
    <w:p w14:paraId="308D9888" w14:textId="77777777" w:rsidR="005C6983" w:rsidRPr="005C6983" w:rsidRDefault="005C6983" w:rsidP="005C6983">
      <w:pPr>
        <w:rPr>
          <w:sz w:val="24"/>
          <w:szCs w:val="24"/>
        </w:rPr>
      </w:pPr>
      <w:r w:rsidRPr="005C6983">
        <w:rPr>
          <w:sz w:val="24"/>
          <w:szCs w:val="24"/>
        </w:rPr>
        <w:lastRenderedPageBreak/>
        <w:t>“Melancholic Women: Post/Colonial Trauma and the Intellectual,” The Ohio State University, Columbus, February 17, 1994</w:t>
      </w:r>
    </w:p>
    <w:p w14:paraId="43215580" w14:textId="77777777" w:rsidR="00997823" w:rsidRPr="00D50570" w:rsidRDefault="00997823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</w:p>
    <w:p w14:paraId="70D9DCE6" w14:textId="77777777" w:rsidR="005C6983" w:rsidRDefault="005C6983" w:rsidP="00C452B3">
      <w:pPr>
        <w:rPr>
          <w:b/>
          <w:sz w:val="24"/>
          <w:szCs w:val="24"/>
        </w:rPr>
      </w:pPr>
    </w:p>
    <w:p w14:paraId="70FC55BE" w14:textId="77777777" w:rsidR="005C6983" w:rsidRDefault="005C6983" w:rsidP="00C452B3">
      <w:pPr>
        <w:rPr>
          <w:b/>
          <w:sz w:val="24"/>
          <w:szCs w:val="24"/>
        </w:rPr>
      </w:pPr>
    </w:p>
    <w:p w14:paraId="6DEB4B3B" w14:textId="7F887E60" w:rsidR="00C827A1" w:rsidRDefault="00D70E38" w:rsidP="00C452B3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CO</w:t>
      </w:r>
      <w:r w:rsidR="00A442E8">
        <w:rPr>
          <w:b/>
          <w:sz w:val="24"/>
          <w:szCs w:val="24"/>
        </w:rPr>
        <w:t>NFERENCE PRESENTATIONS</w:t>
      </w:r>
    </w:p>
    <w:p w14:paraId="32652B2D" w14:textId="6E363264" w:rsidR="00250996" w:rsidRDefault="00250996" w:rsidP="00C452B3">
      <w:pPr>
        <w:rPr>
          <w:b/>
          <w:sz w:val="24"/>
          <w:szCs w:val="24"/>
        </w:rPr>
      </w:pPr>
    </w:p>
    <w:p w14:paraId="30380663" w14:textId="4EF79B48" w:rsidR="00250996" w:rsidRPr="00166457" w:rsidRDefault="00250996" w:rsidP="00C452B3">
      <w:pPr>
        <w:rPr>
          <w:bCs/>
          <w:sz w:val="24"/>
          <w:szCs w:val="24"/>
        </w:rPr>
      </w:pPr>
      <w:r w:rsidRPr="00250996">
        <w:rPr>
          <w:bCs/>
          <w:sz w:val="24"/>
          <w:szCs w:val="24"/>
        </w:rPr>
        <w:t xml:space="preserve"> </w:t>
      </w:r>
      <w:r w:rsidR="00166457" w:rsidRPr="00166457">
        <w:rPr>
          <w:bCs/>
          <w:sz w:val="24"/>
          <w:szCs w:val="24"/>
        </w:rPr>
        <w:t xml:space="preserve">“Development Ideology, Black Feminism, and Diaspora Aesthetics in Zadie Smith’s </w:t>
      </w:r>
      <w:r w:rsidR="00166457" w:rsidRPr="00166457">
        <w:rPr>
          <w:bCs/>
          <w:i/>
          <w:iCs/>
          <w:sz w:val="24"/>
          <w:szCs w:val="24"/>
        </w:rPr>
        <w:t>Swing Time,</w:t>
      </w:r>
      <w:r w:rsidR="00166457" w:rsidRPr="00166457">
        <w:rPr>
          <w:bCs/>
          <w:sz w:val="24"/>
          <w:szCs w:val="24"/>
        </w:rPr>
        <w:t xml:space="preserve">” for Panel “’Ain’t I Still the Right Kind of Feminist?’ Conflicting Women’s Stories from Transnational Perspectives” (Panel Organizer), </w:t>
      </w:r>
      <w:r w:rsidR="00166457">
        <w:rPr>
          <w:bCs/>
          <w:sz w:val="24"/>
          <w:szCs w:val="24"/>
        </w:rPr>
        <w:t xml:space="preserve">Oct 15, </w:t>
      </w:r>
      <w:r w:rsidR="00166457" w:rsidRPr="00166457">
        <w:rPr>
          <w:bCs/>
          <w:sz w:val="24"/>
          <w:szCs w:val="24"/>
        </w:rPr>
        <w:t>NWSA 202</w:t>
      </w:r>
      <w:r w:rsidR="00166457">
        <w:rPr>
          <w:bCs/>
          <w:sz w:val="24"/>
          <w:szCs w:val="24"/>
        </w:rPr>
        <w:t>1 Virtual Conference.</w:t>
      </w:r>
    </w:p>
    <w:p w14:paraId="50CFA706" w14:textId="49476AB8" w:rsidR="00517089" w:rsidRDefault="00517089" w:rsidP="00C452B3">
      <w:pPr>
        <w:rPr>
          <w:b/>
          <w:sz w:val="24"/>
          <w:szCs w:val="24"/>
        </w:rPr>
      </w:pPr>
    </w:p>
    <w:p w14:paraId="0C265A1F" w14:textId="4733A956" w:rsidR="002522D1" w:rsidRDefault="002522D1" w:rsidP="00C452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“The Lethal State and the Literature of Countermemory:  Narratives of Migration in the Mediterranean,” ACLA 2021 Virtual Conference</w:t>
      </w:r>
      <w:r w:rsidR="00250996">
        <w:rPr>
          <w:bCs/>
          <w:sz w:val="24"/>
          <w:szCs w:val="24"/>
        </w:rPr>
        <w:t>.</w:t>
      </w:r>
    </w:p>
    <w:p w14:paraId="6FEC2B09" w14:textId="523BF0AE" w:rsidR="002522D1" w:rsidRDefault="002522D1" w:rsidP="00C452B3">
      <w:pPr>
        <w:rPr>
          <w:bCs/>
          <w:sz w:val="24"/>
          <w:szCs w:val="24"/>
        </w:rPr>
      </w:pPr>
    </w:p>
    <w:p w14:paraId="608D1927" w14:textId="041644AB" w:rsidR="002522D1" w:rsidRPr="002522D1" w:rsidRDefault="002522D1" w:rsidP="00C452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“Remembering Wilson Harris: Ecologies of the Cross-Cultural Imagination,” 2020 Caribbean Studies Association, Cancelled.</w:t>
      </w:r>
    </w:p>
    <w:p w14:paraId="062E4019" w14:textId="77777777" w:rsidR="00BB04F2" w:rsidRDefault="00BB04F2" w:rsidP="00BB04F2">
      <w:pPr>
        <w:rPr>
          <w:b/>
          <w:sz w:val="24"/>
          <w:szCs w:val="24"/>
        </w:rPr>
      </w:pPr>
    </w:p>
    <w:p w14:paraId="36A587E0" w14:textId="6318ABDF" w:rsidR="00BB04F2" w:rsidRPr="00BB04F2" w:rsidRDefault="00BB04F2" w:rsidP="00BB04F2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BB04F2">
        <w:rPr>
          <w:sz w:val="24"/>
          <w:szCs w:val="24"/>
        </w:rPr>
        <w:t xml:space="preserve">A </w:t>
      </w:r>
      <w:r>
        <w:rPr>
          <w:sz w:val="24"/>
          <w:szCs w:val="24"/>
        </w:rPr>
        <w:t>‘</w:t>
      </w:r>
      <w:r w:rsidRPr="00BB04F2">
        <w:rPr>
          <w:sz w:val="24"/>
          <w:szCs w:val="24"/>
        </w:rPr>
        <w:t>God of Small Things</w:t>
      </w:r>
      <w:r>
        <w:rPr>
          <w:sz w:val="24"/>
          <w:szCs w:val="24"/>
        </w:rPr>
        <w:t>’</w:t>
      </w:r>
      <w:r w:rsidRPr="00BB04F2">
        <w:rPr>
          <w:sz w:val="24"/>
          <w:szCs w:val="24"/>
        </w:rPr>
        <w:t>:  The Sabarimala Controversy in India</w:t>
      </w:r>
      <w:r>
        <w:rPr>
          <w:sz w:val="24"/>
          <w:szCs w:val="24"/>
        </w:rPr>
        <w:t>.</w:t>
      </w:r>
      <w:r w:rsidRPr="00BB04F2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326F83">
        <w:rPr>
          <w:sz w:val="24"/>
          <w:szCs w:val="24"/>
        </w:rPr>
        <w:t xml:space="preserve"> </w:t>
      </w:r>
      <w:r w:rsidRPr="00BB04F2">
        <w:rPr>
          <w:sz w:val="24"/>
          <w:szCs w:val="24"/>
        </w:rPr>
        <w:t>NWSA Annual Conference, </w:t>
      </w:r>
      <w:r w:rsidRPr="00B4366F">
        <w:rPr>
          <w:bCs/>
          <w:sz w:val="24"/>
          <w:szCs w:val="24"/>
        </w:rPr>
        <w:t>Protest, Justice, and Transnational Organizing</w:t>
      </w:r>
      <w:r w:rsidRPr="00B4366F">
        <w:rPr>
          <w:sz w:val="24"/>
          <w:szCs w:val="24"/>
        </w:rPr>
        <w:t>,</w:t>
      </w:r>
      <w:r w:rsidRPr="00BB04F2">
        <w:rPr>
          <w:sz w:val="24"/>
          <w:szCs w:val="24"/>
        </w:rPr>
        <w:t xml:space="preserve"> November 14–17, 2019, San Francisco, CA. </w:t>
      </w:r>
    </w:p>
    <w:p w14:paraId="522D9EDD" w14:textId="1C9C6398" w:rsidR="00BB04F2" w:rsidRPr="00BB04F2" w:rsidRDefault="00BB04F2" w:rsidP="00C452B3">
      <w:pPr>
        <w:rPr>
          <w:sz w:val="24"/>
          <w:szCs w:val="24"/>
        </w:rPr>
      </w:pPr>
    </w:p>
    <w:p w14:paraId="491C8D71" w14:textId="6ACA2E59" w:rsidR="001359FF" w:rsidRDefault="00DC57AA" w:rsidP="00C452B3">
      <w:pPr>
        <w:rPr>
          <w:sz w:val="24"/>
          <w:szCs w:val="24"/>
        </w:rPr>
      </w:pPr>
      <w:r>
        <w:rPr>
          <w:sz w:val="24"/>
          <w:szCs w:val="24"/>
        </w:rPr>
        <w:t>“Bernth Lindfors and the Institutions of African Literary Criticism I,” Session chair and organizer.  African Literature Association, May 16, 2019.</w:t>
      </w:r>
    </w:p>
    <w:p w14:paraId="69610989" w14:textId="4AB7BAB0" w:rsidR="00DC57AA" w:rsidRDefault="00DC57AA" w:rsidP="00C452B3">
      <w:pPr>
        <w:rPr>
          <w:sz w:val="24"/>
          <w:szCs w:val="24"/>
        </w:rPr>
      </w:pPr>
    </w:p>
    <w:p w14:paraId="0581DDB0" w14:textId="7491791F" w:rsidR="00DC57AA" w:rsidRDefault="00DC57AA" w:rsidP="00C452B3">
      <w:pPr>
        <w:rPr>
          <w:sz w:val="24"/>
          <w:szCs w:val="24"/>
        </w:rPr>
      </w:pPr>
      <w:r>
        <w:rPr>
          <w:sz w:val="24"/>
          <w:szCs w:val="24"/>
        </w:rPr>
        <w:t>“Bernth Lindfors and the Institutions of African Literary Criticism II,” Session chair and organizer.  Paper read, “Continuing the Palaver:  Looking Back and Forward,” African Literature Association, May 17, 2019.</w:t>
      </w:r>
    </w:p>
    <w:p w14:paraId="0BE08A48" w14:textId="4025B4E9" w:rsidR="00DC57AA" w:rsidRDefault="00DC57AA" w:rsidP="00C452B3">
      <w:pPr>
        <w:rPr>
          <w:sz w:val="24"/>
          <w:szCs w:val="24"/>
        </w:rPr>
      </w:pPr>
    </w:p>
    <w:p w14:paraId="019A36CD" w14:textId="331E3C89" w:rsidR="00DC57AA" w:rsidRDefault="00DC57AA" w:rsidP="00C452B3">
      <w:pPr>
        <w:rPr>
          <w:sz w:val="24"/>
          <w:szCs w:val="24"/>
        </w:rPr>
      </w:pPr>
      <w:r>
        <w:rPr>
          <w:sz w:val="24"/>
          <w:szCs w:val="24"/>
        </w:rPr>
        <w:t xml:space="preserve">“Oil and Water:  The Afterlives of Waste in Death-Bound Seas,” Water Logics:  An International Conference, Tulane University, New Orleans, </w:t>
      </w:r>
      <w:r w:rsidR="00BB04F2">
        <w:rPr>
          <w:sz w:val="24"/>
          <w:szCs w:val="24"/>
        </w:rPr>
        <w:t>April 11, 2019.</w:t>
      </w:r>
    </w:p>
    <w:p w14:paraId="2A052777" w14:textId="77777777" w:rsidR="00BB04F2" w:rsidRDefault="00BB04F2" w:rsidP="00C452B3">
      <w:pPr>
        <w:rPr>
          <w:sz w:val="24"/>
          <w:szCs w:val="24"/>
        </w:rPr>
      </w:pPr>
    </w:p>
    <w:p w14:paraId="2BD52D3D" w14:textId="4F55E67A" w:rsidR="006A0E73" w:rsidRDefault="006A0E73" w:rsidP="00C452B3">
      <w:pPr>
        <w:rPr>
          <w:sz w:val="24"/>
          <w:szCs w:val="24"/>
        </w:rPr>
      </w:pPr>
      <w:r>
        <w:rPr>
          <w:sz w:val="24"/>
          <w:szCs w:val="24"/>
        </w:rPr>
        <w:t>“Mo(u)rning Sea: Petro-melancholia and the Hiatus of Migritude,” African Literature Association, Washington, D.C., May 24, 2018</w:t>
      </w:r>
    </w:p>
    <w:p w14:paraId="642C7180" w14:textId="42263898" w:rsidR="006A0E73" w:rsidRDefault="006A0E73" w:rsidP="00C452B3">
      <w:pPr>
        <w:rPr>
          <w:sz w:val="24"/>
          <w:szCs w:val="24"/>
        </w:rPr>
      </w:pPr>
      <w:r>
        <w:rPr>
          <w:sz w:val="24"/>
          <w:szCs w:val="24"/>
        </w:rPr>
        <w:t>Organized panel, “The Multiple Environments of Migritude”</w:t>
      </w:r>
    </w:p>
    <w:p w14:paraId="2D4A9F58" w14:textId="77777777" w:rsidR="00FC2791" w:rsidRDefault="00FC2791" w:rsidP="00C452B3">
      <w:pPr>
        <w:rPr>
          <w:sz w:val="24"/>
          <w:szCs w:val="24"/>
        </w:rPr>
      </w:pPr>
    </w:p>
    <w:p w14:paraId="22CFAE3D" w14:textId="073FDA0A" w:rsidR="00FC2791" w:rsidRPr="006A0E73" w:rsidRDefault="00FC2791" w:rsidP="00C452B3">
      <w:pPr>
        <w:rPr>
          <w:sz w:val="24"/>
          <w:szCs w:val="24"/>
        </w:rPr>
      </w:pPr>
      <w:r>
        <w:rPr>
          <w:sz w:val="24"/>
          <w:szCs w:val="24"/>
        </w:rPr>
        <w:t>“Precarious Sovereignty in the Caribbean and its Diasporas,” MLA, New York, January 6, 2018.  Organized panel but could not chair due to weather-related problems.</w:t>
      </w:r>
    </w:p>
    <w:p w14:paraId="6002BD7E" w14:textId="77777777" w:rsidR="006A0E73" w:rsidRDefault="006A0E73" w:rsidP="00C452B3">
      <w:pPr>
        <w:rPr>
          <w:sz w:val="24"/>
          <w:szCs w:val="24"/>
        </w:rPr>
      </w:pPr>
    </w:p>
    <w:p w14:paraId="2AD11FB7" w14:textId="0070D4B6" w:rsidR="00BC6B87" w:rsidRDefault="00BC6B87" w:rsidP="00C452B3">
      <w:pPr>
        <w:rPr>
          <w:sz w:val="24"/>
          <w:szCs w:val="24"/>
        </w:rPr>
      </w:pPr>
      <w:r w:rsidRPr="00BC6B87">
        <w:rPr>
          <w:sz w:val="24"/>
          <w:szCs w:val="24"/>
        </w:rPr>
        <w:t xml:space="preserve">Organizer, </w:t>
      </w:r>
      <w:r>
        <w:rPr>
          <w:sz w:val="24"/>
          <w:szCs w:val="24"/>
        </w:rPr>
        <w:t>Workshop on Migritude, University of Michigan, October 12, 2017</w:t>
      </w:r>
    </w:p>
    <w:p w14:paraId="11CC1329" w14:textId="77777777" w:rsidR="00BC6B87" w:rsidRPr="00BC6B87" w:rsidRDefault="00BC6B87" w:rsidP="00C452B3">
      <w:pPr>
        <w:rPr>
          <w:sz w:val="24"/>
          <w:szCs w:val="24"/>
        </w:rPr>
      </w:pPr>
    </w:p>
    <w:p w14:paraId="6CFEA573" w14:textId="580F17B1" w:rsidR="00C71736" w:rsidRPr="00C71736" w:rsidRDefault="00C71736" w:rsidP="00C71736">
      <w:pPr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 w:rsidRPr="00C71736">
        <w:rPr>
          <w:sz w:val="24"/>
          <w:szCs w:val="24"/>
        </w:rPr>
        <w:t>Palimpsestic Memory and Expressive Cultures in Zadie Smith’s </w:t>
      </w:r>
      <w:r w:rsidRPr="00C71736">
        <w:rPr>
          <w:i/>
          <w:iCs/>
          <w:sz w:val="24"/>
          <w:szCs w:val="24"/>
        </w:rPr>
        <w:t>Swing Time</w:t>
      </w:r>
      <w:r>
        <w:rPr>
          <w:i/>
          <w:iCs/>
          <w:sz w:val="24"/>
          <w:szCs w:val="24"/>
        </w:rPr>
        <w:t>,”</w:t>
      </w:r>
      <w:r w:rsidRPr="00C71736">
        <w:rPr>
          <w:rFonts w:ascii="Times" w:hAnsi="Times"/>
        </w:rPr>
        <w:t xml:space="preserve"> </w:t>
      </w:r>
      <w:r w:rsidRPr="00C71736">
        <w:rPr>
          <w:iCs/>
          <w:sz w:val="24"/>
          <w:szCs w:val="24"/>
        </w:rPr>
        <w:t>Performance Arts and Political Action Mellon Workshop</w:t>
      </w:r>
      <w:r>
        <w:rPr>
          <w:iCs/>
          <w:sz w:val="24"/>
          <w:szCs w:val="24"/>
        </w:rPr>
        <w:t xml:space="preserve"> with the African Studies Center at the University of Michigan, Maropeng, South Africa, June 28, 2017</w:t>
      </w:r>
    </w:p>
    <w:p w14:paraId="341C22B6" w14:textId="755FA0FD" w:rsidR="00C71736" w:rsidRPr="00C71736" w:rsidRDefault="00C71736" w:rsidP="00C71736">
      <w:pPr>
        <w:rPr>
          <w:sz w:val="24"/>
          <w:szCs w:val="24"/>
        </w:rPr>
      </w:pPr>
    </w:p>
    <w:p w14:paraId="4CA17B3F" w14:textId="69D5EA68" w:rsidR="00EF0748" w:rsidRDefault="00EF0748" w:rsidP="00C452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“Social Realism, Magical Realism, and Social Death in Fred D’Aguiar’s </w:t>
      </w:r>
      <w:r w:rsidRPr="00EF0748">
        <w:rPr>
          <w:i/>
          <w:sz w:val="24"/>
          <w:szCs w:val="24"/>
        </w:rPr>
        <w:t>Children of Paradise,”</w:t>
      </w:r>
      <w:r>
        <w:rPr>
          <w:sz w:val="24"/>
          <w:szCs w:val="24"/>
        </w:rPr>
        <w:t xml:space="preserve"> Modern Language Association, Philadelphia, January 5, 2017</w:t>
      </w:r>
    </w:p>
    <w:p w14:paraId="24A3E3B0" w14:textId="77777777" w:rsidR="00EF0748" w:rsidRDefault="00EF0748" w:rsidP="00C452B3">
      <w:pPr>
        <w:rPr>
          <w:sz w:val="24"/>
          <w:szCs w:val="24"/>
        </w:rPr>
      </w:pPr>
    </w:p>
    <w:p w14:paraId="3E629E1F" w14:textId="5CB10E68" w:rsidR="00EF0748" w:rsidRPr="00EF0748" w:rsidRDefault="00EF0748" w:rsidP="00C452B3">
      <w:pPr>
        <w:rPr>
          <w:sz w:val="24"/>
          <w:szCs w:val="24"/>
        </w:rPr>
      </w:pPr>
      <w:r>
        <w:rPr>
          <w:sz w:val="24"/>
          <w:szCs w:val="24"/>
        </w:rPr>
        <w:t>Roundtable participant, “New Postcolonial Studies,” Modern Language Association, Philadelphia, January 7, 2017</w:t>
      </w:r>
    </w:p>
    <w:p w14:paraId="3AFFA1F3" w14:textId="77777777" w:rsidR="00524B7E" w:rsidRDefault="00524B7E" w:rsidP="00C452B3">
      <w:pPr>
        <w:rPr>
          <w:b/>
          <w:sz w:val="24"/>
          <w:szCs w:val="24"/>
        </w:rPr>
      </w:pPr>
    </w:p>
    <w:p w14:paraId="1A81EAE3" w14:textId="76EF4C7F" w:rsidR="000A2EA2" w:rsidRDefault="000A2EA2" w:rsidP="00524B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“Migritude, Coolitude, and the Transoceanic Female Subject in </w:t>
      </w:r>
      <w:r w:rsidRPr="004B5094">
        <w:rPr>
          <w:bCs/>
          <w:i/>
          <w:sz w:val="24"/>
          <w:szCs w:val="24"/>
        </w:rPr>
        <w:t>The Prisoner of Paradise</w:t>
      </w:r>
      <w:r>
        <w:rPr>
          <w:bCs/>
          <w:sz w:val="24"/>
          <w:szCs w:val="24"/>
        </w:rPr>
        <w:t xml:space="preserve"> and </w:t>
      </w:r>
      <w:r w:rsidRPr="004B5094">
        <w:rPr>
          <w:bCs/>
          <w:i/>
          <w:sz w:val="24"/>
          <w:szCs w:val="24"/>
        </w:rPr>
        <w:t>Coolie</w:t>
      </w:r>
      <w:r w:rsidR="004B5094" w:rsidRPr="004B5094">
        <w:rPr>
          <w:bCs/>
          <w:i/>
          <w:sz w:val="24"/>
          <w:szCs w:val="24"/>
        </w:rPr>
        <w:t xml:space="preserve"> Woman</w:t>
      </w:r>
      <w:r w:rsidR="004B5094">
        <w:rPr>
          <w:bCs/>
          <w:sz w:val="24"/>
          <w:szCs w:val="24"/>
        </w:rPr>
        <w:t xml:space="preserve">,” </w:t>
      </w:r>
      <w:r>
        <w:rPr>
          <w:bCs/>
          <w:sz w:val="24"/>
          <w:szCs w:val="24"/>
        </w:rPr>
        <w:t>American Comparative Literature Association, Boston, March</w:t>
      </w:r>
      <w:r w:rsidR="004B5094">
        <w:rPr>
          <w:bCs/>
          <w:sz w:val="24"/>
          <w:szCs w:val="24"/>
        </w:rPr>
        <w:t xml:space="preserve"> 20,</w:t>
      </w:r>
      <w:r>
        <w:rPr>
          <w:bCs/>
          <w:sz w:val="24"/>
          <w:szCs w:val="24"/>
        </w:rPr>
        <w:t xml:space="preserve"> 2016</w:t>
      </w:r>
    </w:p>
    <w:p w14:paraId="3C522A7D" w14:textId="77777777" w:rsidR="000A2EA2" w:rsidRDefault="000A2EA2" w:rsidP="00524B7E">
      <w:pPr>
        <w:rPr>
          <w:bCs/>
          <w:sz w:val="24"/>
          <w:szCs w:val="24"/>
        </w:rPr>
      </w:pPr>
    </w:p>
    <w:p w14:paraId="7BF4CC0D" w14:textId="051CC8DB" w:rsidR="00524B7E" w:rsidRDefault="00193063" w:rsidP="00524B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Roundtable participant, “</w:t>
      </w:r>
      <w:r w:rsidR="00524B7E" w:rsidRPr="00193063">
        <w:rPr>
          <w:bCs/>
          <w:sz w:val="24"/>
          <w:szCs w:val="24"/>
        </w:rPr>
        <w:t>Ethnic and Third World Literature: From the University of Texas, Austin, to the Profession at Large</w:t>
      </w:r>
      <w:r>
        <w:rPr>
          <w:bCs/>
          <w:sz w:val="24"/>
          <w:szCs w:val="24"/>
        </w:rPr>
        <w:t>,” Modern L</w:t>
      </w:r>
      <w:r w:rsidR="006606A7">
        <w:rPr>
          <w:bCs/>
          <w:sz w:val="24"/>
          <w:szCs w:val="24"/>
        </w:rPr>
        <w:t>anguage Association, Austin.</w:t>
      </w:r>
      <w:r w:rsidR="00E103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January 9, 2016</w:t>
      </w:r>
    </w:p>
    <w:p w14:paraId="7EFED56B" w14:textId="77777777" w:rsidR="00193063" w:rsidRDefault="00193063" w:rsidP="00524B7E">
      <w:pPr>
        <w:rPr>
          <w:bCs/>
          <w:sz w:val="24"/>
          <w:szCs w:val="24"/>
        </w:rPr>
      </w:pPr>
    </w:p>
    <w:p w14:paraId="22A5DF92" w14:textId="65B041EF" w:rsidR="00193063" w:rsidRDefault="00193063" w:rsidP="0019306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bCs/>
          <w:sz w:val="24"/>
          <w:szCs w:val="24"/>
        </w:rPr>
        <w:t>Chair, “</w:t>
      </w:r>
      <w:r w:rsidRPr="00193063">
        <w:rPr>
          <w:sz w:val="24"/>
          <w:szCs w:val="24"/>
        </w:rPr>
        <w:t>Caribbean Confluence:  Atlantic and Indian Ocean Narratives in a Comparative Frame</w:t>
      </w:r>
      <w:r>
        <w:rPr>
          <w:sz w:val="24"/>
          <w:szCs w:val="24"/>
        </w:rPr>
        <w:t>,” Caribbean Studi</w:t>
      </w:r>
      <w:r w:rsidR="00380D75">
        <w:rPr>
          <w:sz w:val="24"/>
          <w:szCs w:val="24"/>
        </w:rPr>
        <w:t>es Association, New Orleans,</w:t>
      </w:r>
      <w:r>
        <w:rPr>
          <w:sz w:val="24"/>
          <w:szCs w:val="24"/>
        </w:rPr>
        <w:t xml:space="preserve"> May 26, 2015</w:t>
      </w:r>
    </w:p>
    <w:p w14:paraId="5460E7A9" w14:textId="77777777" w:rsidR="00C731D7" w:rsidRDefault="00C731D7" w:rsidP="00C452B3">
      <w:pPr>
        <w:rPr>
          <w:b/>
          <w:sz w:val="24"/>
          <w:szCs w:val="24"/>
        </w:rPr>
      </w:pPr>
    </w:p>
    <w:p w14:paraId="24A4207A" w14:textId="50C99AEB" w:rsidR="00C731D7" w:rsidRPr="00C731D7" w:rsidRDefault="00C731D7" w:rsidP="00C452B3">
      <w:pPr>
        <w:rPr>
          <w:sz w:val="24"/>
          <w:szCs w:val="24"/>
        </w:rPr>
      </w:pPr>
      <w:r w:rsidRPr="00C731D7">
        <w:rPr>
          <w:sz w:val="24"/>
          <w:szCs w:val="24"/>
        </w:rPr>
        <w:t>“Welcome to the</w:t>
      </w:r>
      <w:r>
        <w:rPr>
          <w:sz w:val="24"/>
          <w:szCs w:val="24"/>
        </w:rPr>
        <w:t xml:space="preserve"> Jungle:  Framing </w:t>
      </w:r>
      <w:r w:rsidR="00193063">
        <w:rPr>
          <w:sz w:val="24"/>
          <w:szCs w:val="24"/>
        </w:rPr>
        <w:t>the Tiger in Postcolonial Texts,</w:t>
      </w:r>
      <w:r w:rsidR="00AE363B">
        <w:rPr>
          <w:sz w:val="24"/>
          <w:szCs w:val="24"/>
        </w:rPr>
        <w:t xml:space="preserve">” </w:t>
      </w:r>
      <w:r w:rsidR="00480F08">
        <w:rPr>
          <w:sz w:val="24"/>
          <w:szCs w:val="24"/>
        </w:rPr>
        <w:t>American Comparative Literature</w:t>
      </w:r>
      <w:r w:rsidR="00524B7E">
        <w:rPr>
          <w:sz w:val="24"/>
          <w:szCs w:val="24"/>
        </w:rPr>
        <w:t xml:space="preserve"> Association, Seattle, March </w:t>
      </w:r>
      <w:r w:rsidR="00480F08">
        <w:rPr>
          <w:sz w:val="24"/>
          <w:szCs w:val="24"/>
        </w:rPr>
        <w:t>29</w:t>
      </w:r>
      <w:r w:rsidR="00AE363B">
        <w:rPr>
          <w:sz w:val="24"/>
          <w:szCs w:val="24"/>
        </w:rPr>
        <w:t>, 2015</w:t>
      </w:r>
    </w:p>
    <w:p w14:paraId="0BF3C0B8" w14:textId="77777777" w:rsidR="005C6983" w:rsidRDefault="005C6983" w:rsidP="005C6983">
      <w:pPr>
        <w:rPr>
          <w:sz w:val="24"/>
          <w:szCs w:val="24"/>
        </w:rPr>
      </w:pPr>
    </w:p>
    <w:p w14:paraId="21350858" w14:textId="614918A3" w:rsidR="005C6983" w:rsidRDefault="005C6983" w:rsidP="005C6983">
      <w:pPr>
        <w:rPr>
          <w:sz w:val="24"/>
          <w:szCs w:val="24"/>
        </w:rPr>
      </w:pPr>
      <w:r>
        <w:rPr>
          <w:sz w:val="24"/>
          <w:szCs w:val="24"/>
        </w:rPr>
        <w:t>“The Utopian Impulse and the Pessimism of the Intellect,” Roundtable, “Memories of the Future:  Collectivity and the Global South in Žižek, Jameson, and Spivak,” M</w:t>
      </w:r>
      <w:r w:rsidR="007A3D42">
        <w:rPr>
          <w:sz w:val="24"/>
          <w:szCs w:val="24"/>
        </w:rPr>
        <w:t xml:space="preserve">odern </w:t>
      </w:r>
      <w:r>
        <w:rPr>
          <w:sz w:val="24"/>
          <w:szCs w:val="24"/>
        </w:rPr>
        <w:t>L</w:t>
      </w:r>
      <w:r w:rsidR="007A3D42">
        <w:rPr>
          <w:sz w:val="24"/>
          <w:szCs w:val="24"/>
        </w:rPr>
        <w:t xml:space="preserve">anguage </w:t>
      </w:r>
      <w:r>
        <w:rPr>
          <w:sz w:val="24"/>
          <w:szCs w:val="24"/>
        </w:rPr>
        <w:t>A</w:t>
      </w:r>
      <w:r w:rsidR="007A3D42">
        <w:rPr>
          <w:sz w:val="24"/>
          <w:szCs w:val="24"/>
        </w:rPr>
        <w:t>ssociation</w:t>
      </w:r>
      <w:r w:rsidR="00524B7E">
        <w:rPr>
          <w:sz w:val="24"/>
          <w:szCs w:val="24"/>
        </w:rPr>
        <w:t xml:space="preserve">, Vancouver, </w:t>
      </w:r>
      <w:r w:rsidR="00DE671E">
        <w:rPr>
          <w:sz w:val="24"/>
          <w:szCs w:val="24"/>
        </w:rPr>
        <w:t>January 9, 2015</w:t>
      </w:r>
    </w:p>
    <w:p w14:paraId="0A8DE5F9" w14:textId="77777777" w:rsidR="005C6983" w:rsidRDefault="005C6983" w:rsidP="005C6983">
      <w:pPr>
        <w:rPr>
          <w:sz w:val="24"/>
          <w:szCs w:val="24"/>
        </w:rPr>
      </w:pPr>
    </w:p>
    <w:p w14:paraId="00BC384F" w14:textId="77777777" w:rsidR="005C6983" w:rsidRDefault="005C6983" w:rsidP="005C6983">
      <w:pPr>
        <w:rPr>
          <w:sz w:val="24"/>
          <w:szCs w:val="24"/>
        </w:rPr>
      </w:pPr>
      <w:r>
        <w:rPr>
          <w:sz w:val="24"/>
          <w:szCs w:val="24"/>
        </w:rPr>
        <w:t xml:space="preserve">“‘We are because we is’:  Existentialism and Marxism in Earl Lovelace’s Fiction,” Caribbean Philosophical Association, </w:t>
      </w:r>
      <w:r w:rsidR="00DE671E">
        <w:rPr>
          <w:sz w:val="24"/>
          <w:szCs w:val="24"/>
        </w:rPr>
        <w:t>St. Louis, Missouri, June 19, 2</w:t>
      </w:r>
      <w:r>
        <w:rPr>
          <w:sz w:val="24"/>
          <w:szCs w:val="24"/>
        </w:rPr>
        <w:t>0</w:t>
      </w:r>
      <w:r w:rsidR="00DE671E">
        <w:rPr>
          <w:sz w:val="24"/>
          <w:szCs w:val="24"/>
        </w:rPr>
        <w:t>14</w:t>
      </w:r>
    </w:p>
    <w:p w14:paraId="4FC8E0AD" w14:textId="77777777" w:rsidR="005C6983" w:rsidRDefault="005C6983" w:rsidP="005C6983">
      <w:pPr>
        <w:rPr>
          <w:sz w:val="24"/>
          <w:szCs w:val="24"/>
        </w:rPr>
      </w:pPr>
    </w:p>
    <w:p w14:paraId="68602C9B" w14:textId="77777777" w:rsidR="005C6983" w:rsidRDefault="005C6983" w:rsidP="005C6983">
      <w:pPr>
        <w:rPr>
          <w:sz w:val="24"/>
          <w:szCs w:val="24"/>
        </w:rPr>
      </w:pPr>
      <w:r>
        <w:rPr>
          <w:sz w:val="24"/>
          <w:szCs w:val="24"/>
        </w:rPr>
        <w:t>“The Sublime Aspect of Terror:  Magical Realism and Flight in Caribbean Fiction Across Ethnicities,” The Association for Commonwealth Literature and Language Studies (ACLALS), St. Lucia, August 8, 2013.  Panel organizer, “Crossing Ethnicities and Creolization Theories.”</w:t>
      </w:r>
    </w:p>
    <w:p w14:paraId="4C9C20DB" w14:textId="77777777" w:rsidR="005C6983" w:rsidRDefault="005C6983" w:rsidP="005C6983">
      <w:pPr>
        <w:rPr>
          <w:sz w:val="24"/>
          <w:szCs w:val="24"/>
        </w:rPr>
      </w:pPr>
    </w:p>
    <w:p w14:paraId="1CA556A4" w14:textId="62AC3B0E" w:rsidR="005C6983" w:rsidRDefault="005C6983" w:rsidP="005C6983">
      <w:pPr>
        <w:rPr>
          <w:sz w:val="24"/>
          <w:szCs w:val="24"/>
        </w:rPr>
      </w:pPr>
      <w:r>
        <w:rPr>
          <w:sz w:val="24"/>
          <w:szCs w:val="24"/>
        </w:rPr>
        <w:t>“Limbo Gateways of the Caribbean,” Caribbean Crosscurrents:  Anglophone Caribbean Literature in a Multilingual Region, Modern Lang</w:t>
      </w:r>
      <w:r w:rsidR="007A3D42">
        <w:rPr>
          <w:sz w:val="24"/>
          <w:szCs w:val="24"/>
        </w:rPr>
        <w:t>uage Association</w:t>
      </w:r>
      <w:r>
        <w:rPr>
          <w:sz w:val="24"/>
          <w:szCs w:val="24"/>
        </w:rPr>
        <w:t>, Boston, January 30, 2013</w:t>
      </w:r>
    </w:p>
    <w:p w14:paraId="0DF98655" w14:textId="77777777" w:rsidR="00D70E38" w:rsidRPr="00D50570" w:rsidRDefault="00D70E38" w:rsidP="00C452B3">
      <w:pPr>
        <w:rPr>
          <w:sz w:val="24"/>
          <w:szCs w:val="24"/>
        </w:rPr>
      </w:pPr>
    </w:p>
    <w:p w14:paraId="38A3198F" w14:textId="48A7AA6E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“Goddess, Witch or Victim? Religion, Gender, and Violence in Lakshmi Persaud’s </w:t>
      </w:r>
      <w:r w:rsidRPr="00D50570">
        <w:rPr>
          <w:i/>
          <w:sz w:val="24"/>
          <w:szCs w:val="24"/>
        </w:rPr>
        <w:t>Raise the Lanterns High,</w:t>
      </w:r>
      <w:r w:rsidRPr="00D50570">
        <w:rPr>
          <w:sz w:val="24"/>
          <w:szCs w:val="24"/>
        </w:rPr>
        <w:t>” Caribbean Studies Association, Guadeloupe, May 30, 2012</w:t>
      </w:r>
    </w:p>
    <w:p w14:paraId="64186301" w14:textId="77777777" w:rsidR="00035B92" w:rsidRPr="00D50570" w:rsidRDefault="00035B92" w:rsidP="00D70E38">
      <w:pPr>
        <w:rPr>
          <w:sz w:val="24"/>
          <w:szCs w:val="24"/>
        </w:rPr>
      </w:pPr>
    </w:p>
    <w:p w14:paraId="169B1853" w14:textId="2A147A41" w:rsidR="00DE671E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“Sir Vidia’s Avatars:</w:t>
      </w:r>
      <w:r>
        <w:rPr>
          <w:sz w:val="24"/>
          <w:szCs w:val="24"/>
        </w:rPr>
        <w:t xml:space="preserve">  Reading and Writing Naipaul</w:t>
      </w:r>
      <w:r w:rsidR="007A3D42">
        <w:rPr>
          <w:sz w:val="24"/>
          <w:szCs w:val="24"/>
        </w:rPr>
        <w:t>,” Modern Language Association</w:t>
      </w:r>
      <w:r w:rsidRPr="00D50570">
        <w:rPr>
          <w:sz w:val="24"/>
          <w:szCs w:val="24"/>
        </w:rPr>
        <w:t>, Los Angeles, January 8, 2011</w:t>
      </w:r>
    </w:p>
    <w:p w14:paraId="5700DE66" w14:textId="77777777" w:rsidR="00DE671E" w:rsidRDefault="00DE671E" w:rsidP="00DE671E">
      <w:pPr>
        <w:rPr>
          <w:sz w:val="24"/>
          <w:szCs w:val="24"/>
        </w:rPr>
      </w:pPr>
    </w:p>
    <w:p w14:paraId="5760DC60" w14:textId="77777777" w:rsidR="00311793" w:rsidRPr="00D50570" w:rsidRDefault="00311793" w:rsidP="00311793">
      <w:pPr>
        <w:rPr>
          <w:sz w:val="24"/>
          <w:szCs w:val="24"/>
        </w:rPr>
      </w:pPr>
      <w:r w:rsidRPr="00D50570">
        <w:rPr>
          <w:sz w:val="24"/>
          <w:szCs w:val="24"/>
        </w:rPr>
        <w:t>“Magic, Science, Religion and Fantasy:  Nalo Hopkinson’s Speculative Fiction,” Global Caribbean Conference, University of Miami, Coral Gables, Florida, March 5, 2010</w:t>
      </w:r>
    </w:p>
    <w:p w14:paraId="39F3293D" w14:textId="77777777" w:rsidR="00311793" w:rsidRDefault="00311793" w:rsidP="00DE671E">
      <w:pPr>
        <w:rPr>
          <w:sz w:val="24"/>
          <w:szCs w:val="24"/>
        </w:rPr>
      </w:pPr>
    </w:p>
    <w:p w14:paraId="4081E53F" w14:textId="008FE2BA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lastRenderedPageBreak/>
        <w:t>“Alien Natives:  Evocations of Flying Africans in Caribbean Literature,” Caribbean Philosophical Association, Miami, August</w:t>
      </w:r>
      <w:r w:rsidR="008D511D">
        <w:rPr>
          <w:sz w:val="24"/>
          <w:szCs w:val="24"/>
        </w:rPr>
        <w:t xml:space="preserve"> 14,</w:t>
      </w:r>
      <w:r w:rsidRPr="00D50570">
        <w:rPr>
          <w:sz w:val="24"/>
          <w:szCs w:val="24"/>
        </w:rPr>
        <w:t xml:space="preserve"> 2009 </w:t>
      </w:r>
    </w:p>
    <w:p w14:paraId="524484CB" w14:textId="77777777" w:rsidR="00DE671E" w:rsidRDefault="00DE671E" w:rsidP="00DE671E">
      <w:pPr>
        <w:rPr>
          <w:sz w:val="24"/>
          <w:szCs w:val="24"/>
        </w:rPr>
      </w:pPr>
    </w:p>
    <w:p w14:paraId="29A73098" w14:textId="33E7D976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“‘Disasters in the Sun’:  Crime and Carnival in the Caribbean,” American Tropics Conference, Essex, England, July</w:t>
      </w:r>
      <w:r w:rsidR="004C41DF">
        <w:rPr>
          <w:sz w:val="24"/>
          <w:szCs w:val="24"/>
        </w:rPr>
        <w:t xml:space="preserve"> 7,</w:t>
      </w:r>
      <w:r w:rsidRPr="00D50570">
        <w:rPr>
          <w:sz w:val="24"/>
          <w:szCs w:val="24"/>
        </w:rPr>
        <w:t xml:space="preserve"> 2009</w:t>
      </w:r>
    </w:p>
    <w:p w14:paraId="0E0010B0" w14:textId="77777777" w:rsidR="00035B92" w:rsidRPr="00D50570" w:rsidRDefault="00035B92" w:rsidP="00035B92">
      <w:pPr>
        <w:rPr>
          <w:sz w:val="24"/>
          <w:szCs w:val="24"/>
        </w:rPr>
      </w:pPr>
    </w:p>
    <w:p w14:paraId="338CDEC5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“Rhizomatic Ethnicities:  Figurations of India in Andrea Levy and Zadie Smith,” The Asian Experience in the Caribbean and the Guyanas, University of Miami, Coral Gables, Florida, November 2, 2007</w:t>
      </w:r>
    </w:p>
    <w:p w14:paraId="3E4AF333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5C60B7E1" w14:textId="77777777" w:rsidR="00DE671E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“Pastoral and Anti-Pastoral Traditions in Indo-Caribbean Literature,” Caribbean Philosophical Association, University of the West Indies, Mona, Jamaica, June 29, 2007</w:t>
      </w:r>
    </w:p>
    <w:p w14:paraId="057B101A" w14:textId="77777777" w:rsidR="00DE671E" w:rsidRPr="00D50570" w:rsidRDefault="00DE671E" w:rsidP="00DE671E">
      <w:pPr>
        <w:rPr>
          <w:sz w:val="24"/>
          <w:szCs w:val="24"/>
        </w:rPr>
      </w:pPr>
    </w:p>
    <w:p w14:paraId="5D25755C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 “The Grotesque in Paradise:  Laughter and Tears in Anglophone Caribbean Fiction,” Caribbean Studies Association</w:t>
      </w:r>
      <w:r>
        <w:rPr>
          <w:sz w:val="24"/>
          <w:szCs w:val="24"/>
        </w:rPr>
        <w:t xml:space="preserve"> (CSA)</w:t>
      </w:r>
      <w:r w:rsidRPr="00D50570">
        <w:rPr>
          <w:sz w:val="24"/>
          <w:szCs w:val="24"/>
        </w:rPr>
        <w:t>, Universidade Federal da Bahia, Salvador da Bahia, Brazil, May 28, 2007</w:t>
      </w:r>
    </w:p>
    <w:p w14:paraId="011421F1" w14:textId="77777777" w:rsidR="00DE671E" w:rsidRDefault="00DE671E" w:rsidP="00DE671E">
      <w:pPr>
        <w:rPr>
          <w:sz w:val="24"/>
          <w:szCs w:val="24"/>
        </w:rPr>
      </w:pPr>
    </w:p>
    <w:p w14:paraId="7C66D404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“Beyond the Atlantic: Toward a Relational Perspective of the Multiethnic Caribbean,” College English Association-Caribbean Chapter, University of Puerto Rico at Mayaguez, November 11, 2006</w:t>
      </w:r>
    </w:p>
    <w:p w14:paraId="0FE0A9E0" w14:textId="77777777" w:rsidR="00DE671E" w:rsidRPr="00D50570" w:rsidRDefault="00DE671E" w:rsidP="00DE671E">
      <w:pPr>
        <w:rPr>
          <w:sz w:val="24"/>
          <w:szCs w:val="24"/>
        </w:rPr>
      </w:pPr>
    </w:p>
    <w:p w14:paraId="38E19E2A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“Seriously Funny: Humor in Selected Anglophone Caribbean Novels,” International Conference on Caribbean Studies, hosted by University of Texas Pan American, South Padre Island, TX, November 4, 2006</w:t>
      </w:r>
    </w:p>
    <w:p w14:paraId="427D760B" w14:textId="77777777" w:rsidR="00DE671E" w:rsidRPr="00D50570" w:rsidRDefault="00DE671E" w:rsidP="00DE671E">
      <w:pPr>
        <w:rPr>
          <w:sz w:val="24"/>
          <w:szCs w:val="24"/>
        </w:rPr>
      </w:pPr>
    </w:p>
    <w:p w14:paraId="62265418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“V.S. Naipaul’s Passage to India: Ethnonational Ideology and Hinduism in the Caribbean,” Forum on Contemporary Theory, Andhra University, A.P., India, December 15, 2004</w:t>
      </w:r>
    </w:p>
    <w:p w14:paraId="7374FD39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6A23721C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“Specters of the Other: Derrida as Public Intellectual,” Plenary, Forum on Contemporary Theory, Andhra University, A.P., India, December 14, 2004</w:t>
      </w:r>
    </w:p>
    <w:p w14:paraId="6CDD867E" w14:textId="77777777" w:rsidR="00DE671E" w:rsidRDefault="00DE671E" w:rsidP="00DE671E">
      <w:pPr>
        <w:ind w:left="90"/>
        <w:rPr>
          <w:sz w:val="24"/>
          <w:szCs w:val="24"/>
        </w:rPr>
      </w:pPr>
    </w:p>
    <w:p w14:paraId="097D8650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“The Garden and the Empire from a Caribbean Literary Perspective,” The Society for Caribbean Studies Conference, Lancaster University, U.K. July 1, 2004</w:t>
      </w:r>
    </w:p>
    <w:p w14:paraId="2F966C54" w14:textId="77777777" w:rsidR="00DE671E" w:rsidRDefault="00DE671E" w:rsidP="00DE671E">
      <w:pPr>
        <w:ind w:left="90"/>
        <w:rPr>
          <w:sz w:val="24"/>
          <w:szCs w:val="24"/>
        </w:rPr>
      </w:pPr>
    </w:p>
    <w:p w14:paraId="38C68E02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“Representing Trauma and Madness in Modern Caribbean Landscapes,” Caribbean Philosophical Association, Barbados, May 21, 2004</w:t>
      </w:r>
    </w:p>
    <w:p w14:paraId="3442C51C" w14:textId="77777777" w:rsidR="00DE671E" w:rsidRDefault="00DE671E" w:rsidP="00DE671E">
      <w:pPr>
        <w:rPr>
          <w:sz w:val="24"/>
          <w:szCs w:val="24"/>
        </w:rPr>
      </w:pPr>
    </w:p>
    <w:p w14:paraId="0090899C" w14:textId="7F057922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“Anglophone Interjections I: South-South Dialogues,” Panel Chair, </w:t>
      </w:r>
      <w:r w:rsidR="007A3D42">
        <w:rPr>
          <w:sz w:val="24"/>
          <w:szCs w:val="24"/>
        </w:rPr>
        <w:t>Modern Language Association</w:t>
      </w:r>
      <w:r w:rsidRPr="00D50570">
        <w:rPr>
          <w:sz w:val="24"/>
          <w:szCs w:val="24"/>
        </w:rPr>
        <w:t>, San Diego,</w:t>
      </w:r>
      <w:r>
        <w:rPr>
          <w:sz w:val="24"/>
          <w:szCs w:val="24"/>
        </w:rPr>
        <w:t xml:space="preserve"> </w:t>
      </w:r>
      <w:r w:rsidRPr="00D50570">
        <w:rPr>
          <w:sz w:val="24"/>
          <w:szCs w:val="24"/>
        </w:rPr>
        <w:t>December 27, 2003</w:t>
      </w:r>
    </w:p>
    <w:p w14:paraId="43FBCF42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2E4AE98D" w14:textId="77777777" w:rsidR="00DE671E" w:rsidRPr="00D50570" w:rsidRDefault="00DE671E" w:rsidP="00DE671E">
      <w:pPr>
        <w:ind w:left="720" w:hanging="720"/>
        <w:rPr>
          <w:sz w:val="24"/>
          <w:szCs w:val="24"/>
        </w:rPr>
      </w:pPr>
      <w:r w:rsidRPr="00D50570">
        <w:rPr>
          <w:sz w:val="24"/>
          <w:szCs w:val="24"/>
        </w:rPr>
        <w:t>“Postcolonial Articulations: Reading George Lamming and Ngũgĩ wa Thiong’o in India,”</w:t>
      </w:r>
    </w:p>
    <w:p w14:paraId="0AEE8B9C" w14:textId="77777777" w:rsidR="00DE671E" w:rsidRPr="00D50570" w:rsidRDefault="00DE671E" w:rsidP="00DE671E">
      <w:pPr>
        <w:ind w:left="720" w:hanging="720"/>
        <w:rPr>
          <w:sz w:val="24"/>
          <w:szCs w:val="24"/>
        </w:rPr>
      </w:pPr>
      <w:r w:rsidRPr="00D50570">
        <w:rPr>
          <w:sz w:val="24"/>
          <w:szCs w:val="24"/>
        </w:rPr>
        <w:t xml:space="preserve"> The Sovereignty of the Imagination: The Writings and Thought of George Lamming, </w:t>
      </w:r>
    </w:p>
    <w:p w14:paraId="7C6E9AC9" w14:textId="77777777" w:rsidR="00DE671E" w:rsidRPr="00D50570" w:rsidRDefault="00DE671E" w:rsidP="00DE671E">
      <w:pPr>
        <w:ind w:left="90"/>
        <w:rPr>
          <w:sz w:val="24"/>
          <w:szCs w:val="24"/>
        </w:rPr>
      </w:pPr>
      <w:r w:rsidRPr="00D50570">
        <w:rPr>
          <w:sz w:val="24"/>
          <w:szCs w:val="24"/>
        </w:rPr>
        <w:t>University of West Indies, Mona, Jamaica, June 6, 2003</w:t>
      </w:r>
    </w:p>
    <w:p w14:paraId="3A351D49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22B1548F" w14:textId="77777777" w:rsidR="00DE671E" w:rsidRPr="00D50570" w:rsidRDefault="00DE671E" w:rsidP="00DE671E">
      <w:pPr>
        <w:pStyle w:val="BodyTextIndent"/>
        <w:tabs>
          <w:tab w:val="clear" w:pos="-180"/>
          <w:tab w:val="clear" w:pos="-90"/>
        </w:tabs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“Both/And, Neither/Nor: Mother Countries in the Indo-Trinidadian Imagination,” South</w:t>
      </w:r>
    </w:p>
    <w:p w14:paraId="0805C007" w14:textId="77777777" w:rsidR="00DE671E" w:rsidRPr="00D50570" w:rsidRDefault="00DE671E" w:rsidP="00DE671E">
      <w:pPr>
        <w:ind w:left="90"/>
        <w:rPr>
          <w:sz w:val="24"/>
          <w:szCs w:val="24"/>
        </w:rPr>
      </w:pPr>
      <w:r w:rsidRPr="00D50570">
        <w:rPr>
          <w:sz w:val="24"/>
          <w:szCs w:val="24"/>
        </w:rPr>
        <w:lastRenderedPageBreak/>
        <w:t xml:space="preserve"> Asian Literary Association, New York, December 27, 2002</w:t>
      </w:r>
    </w:p>
    <w:p w14:paraId="5FA48A5B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6F30D6B5" w14:textId="64413053" w:rsidR="00DE671E" w:rsidRPr="008A2978" w:rsidRDefault="00DE671E" w:rsidP="008A297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“Dystopia and Diaspora: Selected Indo-Caribbean Texts,” A</w:t>
      </w:r>
      <w:r w:rsidR="008A2978">
        <w:rPr>
          <w:rFonts w:ascii="Times New Roman" w:hAnsi="Times New Roman"/>
          <w:szCs w:val="24"/>
        </w:rPr>
        <w:t xml:space="preserve">merican </w:t>
      </w:r>
      <w:r w:rsidRPr="00D50570">
        <w:rPr>
          <w:rFonts w:ascii="Times New Roman" w:hAnsi="Times New Roman"/>
          <w:szCs w:val="24"/>
        </w:rPr>
        <w:t>C</w:t>
      </w:r>
      <w:r w:rsidR="008A2978">
        <w:rPr>
          <w:rFonts w:ascii="Times New Roman" w:hAnsi="Times New Roman"/>
          <w:szCs w:val="24"/>
        </w:rPr>
        <w:t xml:space="preserve">omparative </w:t>
      </w:r>
      <w:r w:rsidRPr="00D50570">
        <w:rPr>
          <w:rFonts w:ascii="Times New Roman" w:hAnsi="Times New Roman"/>
          <w:szCs w:val="24"/>
        </w:rPr>
        <w:t>L</w:t>
      </w:r>
      <w:r w:rsidR="008A2978">
        <w:rPr>
          <w:rFonts w:ascii="Times New Roman" w:hAnsi="Times New Roman"/>
          <w:szCs w:val="24"/>
        </w:rPr>
        <w:t xml:space="preserve">iterature </w:t>
      </w:r>
      <w:r w:rsidRPr="00D50570">
        <w:rPr>
          <w:rFonts w:ascii="Times New Roman" w:hAnsi="Times New Roman"/>
          <w:szCs w:val="24"/>
        </w:rPr>
        <w:t>A</w:t>
      </w:r>
      <w:r w:rsidR="008A2978">
        <w:rPr>
          <w:rFonts w:ascii="Times New Roman" w:hAnsi="Times New Roman"/>
          <w:szCs w:val="24"/>
        </w:rPr>
        <w:t>ssociation</w:t>
      </w:r>
      <w:r w:rsidRPr="00D50570">
        <w:rPr>
          <w:rFonts w:ascii="Times New Roman" w:hAnsi="Times New Roman"/>
          <w:szCs w:val="24"/>
        </w:rPr>
        <w:t>, Puerto Rico, April</w:t>
      </w:r>
      <w:r w:rsidR="004C41DF">
        <w:rPr>
          <w:rFonts w:ascii="Times New Roman" w:hAnsi="Times New Roman"/>
          <w:szCs w:val="24"/>
        </w:rPr>
        <w:t xml:space="preserve"> 14,</w:t>
      </w:r>
      <w:r w:rsidR="008A2978">
        <w:rPr>
          <w:rFonts w:ascii="Times New Roman" w:hAnsi="Times New Roman"/>
          <w:szCs w:val="24"/>
        </w:rPr>
        <w:t xml:space="preserve"> 2002</w:t>
      </w:r>
    </w:p>
    <w:p w14:paraId="3FA9DFAE" w14:textId="77777777" w:rsidR="00DE671E" w:rsidRDefault="00DE671E" w:rsidP="00DE671E">
      <w:pPr>
        <w:rPr>
          <w:sz w:val="24"/>
          <w:szCs w:val="24"/>
        </w:rPr>
      </w:pPr>
    </w:p>
    <w:p w14:paraId="72F6EED9" w14:textId="2A4FDAE4" w:rsidR="00DE671E" w:rsidRPr="00D50570" w:rsidRDefault="00DE671E" w:rsidP="00DE671E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D50570">
        <w:rPr>
          <w:sz w:val="24"/>
          <w:szCs w:val="24"/>
        </w:rPr>
        <w:t xml:space="preserve">Paul Gilroy’s </w:t>
      </w:r>
      <w:r w:rsidRPr="00D50570">
        <w:rPr>
          <w:i/>
          <w:sz w:val="24"/>
          <w:szCs w:val="24"/>
        </w:rPr>
        <w:t>Against Race:</w:t>
      </w:r>
      <w:r w:rsidRPr="00D50570">
        <w:rPr>
          <w:sz w:val="24"/>
          <w:szCs w:val="24"/>
        </w:rPr>
        <w:t xml:space="preserve"> Circum-Atlantic Perspectives,” Panel Chair,</w:t>
      </w:r>
      <w:r>
        <w:rPr>
          <w:sz w:val="24"/>
          <w:szCs w:val="24"/>
        </w:rPr>
        <w:t xml:space="preserve"> Modern Language Association</w:t>
      </w:r>
      <w:r w:rsidRPr="00D50570">
        <w:rPr>
          <w:sz w:val="24"/>
          <w:szCs w:val="24"/>
        </w:rPr>
        <w:t>, New Orleans, December</w:t>
      </w:r>
      <w:r w:rsidR="00152023">
        <w:rPr>
          <w:sz w:val="24"/>
          <w:szCs w:val="24"/>
        </w:rPr>
        <w:t xml:space="preserve"> 27,</w:t>
      </w:r>
      <w:r w:rsidRPr="00D50570">
        <w:rPr>
          <w:sz w:val="24"/>
          <w:szCs w:val="24"/>
        </w:rPr>
        <w:t xml:space="preserve"> 2001</w:t>
      </w:r>
    </w:p>
    <w:p w14:paraId="0635F678" w14:textId="77777777" w:rsidR="00311793" w:rsidRDefault="00311793" w:rsidP="00311793">
      <w:pPr>
        <w:ind w:left="720" w:hanging="720"/>
        <w:rPr>
          <w:sz w:val="24"/>
          <w:szCs w:val="24"/>
        </w:rPr>
      </w:pPr>
    </w:p>
    <w:p w14:paraId="5F3D01FB" w14:textId="77777777" w:rsidR="00311793" w:rsidRPr="00D50570" w:rsidRDefault="00311793" w:rsidP="00311793">
      <w:pPr>
        <w:ind w:left="720" w:hanging="720"/>
        <w:rPr>
          <w:sz w:val="24"/>
          <w:szCs w:val="24"/>
        </w:rPr>
      </w:pPr>
      <w:r w:rsidRPr="00D50570">
        <w:rPr>
          <w:sz w:val="24"/>
          <w:szCs w:val="24"/>
        </w:rPr>
        <w:t xml:space="preserve">“Rooting a Diaspora in Earl Lovelace’s </w:t>
      </w:r>
      <w:r w:rsidRPr="00D50570">
        <w:rPr>
          <w:i/>
          <w:sz w:val="24"/>
          <w:szCs w:val="24"/>
        </w:rPr>
        <w:t>Salt,</w:t>
      </w:r>
      <w:r w:rsidRPr="00D50570">
        <w:rPr>
          <w:sz w:val="24"/>
          <w:szCs w:val="24"/>
        </w:rPr>
        <w:t>” Caribbean Literary Studies Conference,</w:t>
      </w:r>
    </w:p>
    <w:p w14:paraId="4281D05A" w14:textId="77777777" w:rsidR="00311793" w:rsidRPr="00D50570" w:rsidRDefault="00311793" w:rsidP="00311793">
      <w:pPr>
        <w:ind w:left="720" w:hanging="720"/>
        <w:rPr>
          <w:sz w:val="24"/>
          <w:szCs w:val="24"/>
        </w:rPr>
      </w:pPr>
      <w:r w:rsidRPr="00D50570">
        <w:rPr>
          <w:sz w:val="24"/>
          <w:szCs w:val="24"/>
        </w:rPr>
        <w:t xml:space="preserve"> University of Miami, September 29, 2000.  Panel Chair, “Caribbean Contours: The</w:t>
      </w:r>
    </w:p>
    <w:p w14:paraId="0922E231" w14:textId="77777777" w:rsidR="00311793" w:rsidRPr="00D50570" w:rsidRDefault="00311793" w:rsidP="00311793">
      <w:pPr>
        <w:ind w:left="90"/>
        <w:rPr>
          <w:sz w:val="24"/>
          <w:szCs w:val="24"/>
        </w:rPr>
      </w:pPr>
      <w:r w:rsidRPr="00D50570">
        <w:rPr>
          <w:sz w:val="24"/>
          <w:szCs w:val="24"/>
        </w:rPr>
        <w:t>Local and the Global”</w:t>
      </w:r>
    </w:p>
    <w:p w14:paraId="1A4C2EF2" w14:textId="77777777" w:rsidR="00035B92" w:rsidRPr="00D50570" w:rsidRDefault="00035B92" w:rsidP="00035B92">
      <w:pPr>
        <w:ind w:left="90"/>
        <w:rPr>
          <w:sz w:val="24"/>
          <w:szCs w:val="24"/>
        </w:rPr>
      </w:pPr>
    </w:p>
    <w:p w14:paraId="77B1B5C7" w14:textId="77777777" w:rsidR="00035B92" w:rsidRPr="00D50570" w:rsidRDefault="00035B92" w:rsidP="00035B92">
      <w:pPr>
        <w:pStyle w:val="BodyTextIndent"/>
        <w:tabs>
          <w:tab w:val="clear" w:pos="-180"/>
          <w:tab w:val="clear" w:pos="-90"/>
        </w:tabs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“‘Impenetrable Whiteness’? Interrogating Race in Selected Caribbean Texts,” Third</w:t>
      </w:r>
    </w:p>
    <w:p w14:paraId="0DC2D84C" w14:textId="1E66AE80" w:rsidR="00AC0ECF" w:rsidRPr="00377789" w:rsidRDefault="00035B92" w:rsidP="00377789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 xml:space="preserve"> International Crossroads in Cultural Studies Conference, Birmingham, England, June</w:t>
      </w:r>
      <w:r w:rsidR="004C41DF">
        <w:rPr>
          <w:rFonts w:ascii="Times New Roman" w:hAnsi="Times New Roman"/>
          <w:szCs w:val="24"/>
        </w:rPr>
        <w:t xml:space="preserve"> 23</w:t>
      </w:r>
      <w:r w:rsidR="00377789">
        <w:rPr>
          <w:rFonts w:ascii="Times New Roman" w:hAnsi="Times New Roman"/>
          <w:szCs w:val="24"/>
        </w:rPr>
        <w:t xml:space="preserve">, </w:t>
      </w:r>
      <w:r w:rsidRPr="00377789">
        <w:rPr>
          <w:rFonts w:ascii="Times New Roman" w:hAnsi="Times New Roman"/>
          <w:szCs w:val="24"/>
        </w:rPr>
        <w:t>2000</w:t>
      </w:r>
    </w:p>
    <w:p w14:paraId="06F09515" w14:textId="77777777" w:rsidR="00AC0ECF" w:rsidRPr="00D50570" w:rsidRDefault="00AC0ECF" w:rsidP="00AC0ECF">
      <w:pPr>
        <w:rPr>
          <w:sz w:val="24"/>
          <w:szCs w:val="24"/>
        </w:rPr>
      </w:pPr>
    </w:p>
    <w:p w14:paraId="07C33A67" w14:textId="6BAE0EC0" w:rsidR="00DE671E" w:rsidRPr="008A2978" w:rsidRDefault="00DE671E" w:rsidP="008A297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 xml:space="preserve"> “Postcolonial Parameters: The Experience of Postcolonial Theory,” R</w:t>
      </w:r>
      <w:r w:rsidR="008A2978">
        <w:rPr>
          <w:rFonts w:ascii="Times New Roman" w:hAnsi="Times New Roman"/>
          <w:szCs w:val="24"/>
        </w:rPr>
        <w:t xml:space="preserve">ocky </w:t>
      </w:r>
      <w:r w:rsidRPr="00D50570">
        <w:rPr>
          <w:rFonts w:ascii="Times New Roman" w:hAnsi="Times New Roman"/>
          <w:szCs w:val="24"/>
        </w:rPr>
        <w:t>M</w:t>
      </w:r>
      <w:r w:rsidR="008A2978">
        <w:rPr>
          <w:rFonts w:ascii="Times New Roman" w:hAnsi="Times New Roman"/>
          <w:szCs w:val="24"/>
        </w:rPr>
        <w:t xml:space="preserve">ountain </w:t>
      </w:r>
      <w:r w:rsidRPr="00D50570">
        <w:rPr>
          <w:rFonts w:ascii="Times New Roman" w:hAnsi="Times New Roman"/>
          <w:szCs w:val="24"/>
        </w:rPr>
        <w:t>M</w:t>
      </w:r>
      <w:r w:rsidR="008A2978">
        <w:rPr>
          <w:rFonts w:ascii="Times New Roman" w:hAnsi="Times New Roman"/>
          <w:szCs w:val="24"/>
        </w:rPr>
        <w:t xml:space="preserve">odern </w:t>
      </w:r>
      <w:r w:rsidRPr="00D50570">
        <w:rPr>
          <w:rFonts w:ascii="Times New Roman" w:hAnsi="Times New Roman"/>
          <w:szCs w:val="24"/>
        </w:rPr>
        <w:t>L</w:t>
      </w:r>
      <w:r w:rsidR="008A2978">
        <w:rPr>
          <w:rFonts w:ascii="Times New Roman" w:hAnsi="Times New Roman"/>
          <w:szCs w:val="24"/>
        </w:rPr>
        <w:t xml:space="preserve">anguage </w:t>
      </w:r>
      <w:r w:rsidRPr="00D50570">
        <w:rPr>
          <w:rFonts w:ascii="Times New Roman" w:hAnsi="Times New Roman"/>
          <w:szCs w:val="24"/>
        </w:rPr>
        <w:t>A</w:t>
      </w:r>
      <w:r w:rsidR="008A2978">
        <w:rPr>
          <w:rFonts w:ascii="Times New Roman" w:hAnsi="Times New Roman"/>
          <w:szCs w:val="24"/>
        </w:rPr>
        <w:t>ssociation</w:t>
      </w:r>
      <w:r w:rsidRPr="00D50570">
        <w:rPr>
          <w:rFonts w:ascii="Times New Roman" w:hAnsi="Times New Roman"/>
          <w:szCs w:val="24"/>
        </w:rPr>
        <w:t xml:space="preserve">, Santa </w:t>
      </w:r>
      <w:r w:rsidRPr="008A2978">
        <w:rPr>
          <w:rFonts w:ascii="Times New Roman" w:hAnsi="Times New Roman"/>
          <w:szCs w:val="24"/>
        </w:rPr>
        <w:t>Fe, October 16, 1999</w:t>
      </w:r>
    </w:p>
    <w:p w14:paraId="67A44740" w14:textId="77777777" w:rsidR="00DE671E" w:rsidRDefault="00DE671E" w:rsidP="00DE671E">
      <w:pPr>
        <w:rPr>
          <w:sz w:val="24"/>
          <w:szCs w:val="24"/>
        </w:rPr>
      </w:pPr>
    </w:p>
    <w:p w14:paraId="244E472E" w14:textId="4927461D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“Insubordination and Intertextuality in Maryse Condé’s </w:t>
      </w:r>
      <w:r w:rsidRPr="00D50570">
        <w:rPr>
          <w:i/>
          <w:sz w:val="24"/>
          <w:szCs w:val="24"/>
        </w:rPr>
        <w:t>I, Tituba, Black Witch of Salem,”</w:t>
      </w:r>
      <w:r w:rsidRPr="00D50570">
        <w:rPr>
          <w:sz w:val="24"/>
          <w:szCs w:val="24"/>
        </w:rPr>
        <w:t xml:space="preserve"> S</w:t>
      </w:r>
      <w:r w:rsidR="00380D75">
        <w:rPr>
          <w:sz w:val="24"/>
          <w:szCs w:val="24"/>
        </w:rPr>
        <w:t xml:space="preserve">outh </w:t>
      </w:r>
      <w:r w:rsidRPr="00D50570">
        <w:rPr>
          <w:sz w:val="24"/>
          <w:szCs w:val="24"/>
        </w:rPr>
        <w:t>C</w:t>
      </w:r>
      <w:r w:rsidR="00380D75">
        <w:rPr>
          <w:sz w:val="24"/>
          <w:szCs w:val="24"/>
        </w:rPr>
        <w:t xml:space="preserve">entral </w:t>
      </w:r>
      <w:r w:rsidRPr="00D50570">
        <w:rPr>
          <w:sz w:val="24"/>
          <w:szCs w:val="24"/>
        </w:rPr>
        <w:t>M</w:t>
      </w:r>
      <w:r w:rsidR="00380D75">
        <w:rPr>
          <w:sz w:val="24"/>
          <w:szCs w:val="24"/>
        </w:rPr>
        <w:t xml:space="preserve">odern </w:t>
      </w:r>
      <w:r w:rsidRPr="00D50570">
        <w:rPr>
          <w:sz w:val="24"/>
          <w:szCs w:val="24"/>
        </w:rPr>
        <w:t>L</w:t>
      </w:r>
      <w:r w:rsidR="00380D75">
        <w:rPr>
          <w:sz w:val="24"/>
          <w:szCs w:val="24"/>
        </w:rPr>
        <w:t xml:space="preserve">anguage </w:t>
      </w:r>
      <w:r w:rsidRPr="00D50570">
        <w:rPr>
          <w:sz w:val="24"/>
          <w:szCs w:val="24"/>
        </w:rPr>
        <w:t>A</w:t>
      </w:r>
      <w:r w:rsidR="00380D75">
        <w:rPr>
          <w:sz w:val="24"/>
          <w:szCs w:val="24"/>
        </w:rPr>
        <w:t>ssociation</w:t>
      </w:r>
      <w:r w:rsidRPr="00D50570">
        <w:rPr>
          <w:sz w:val="24"/>
          <w:szCs w:val="24"/>
        </w:rPr>
        <w:t>, New Orleans, November 13, 1998</w:t>
      </w:r>
    </w:p>
    <w:p w14:paraId="6A0D7CE3" w14:textId="77777777" w:rsidR="00DE671E" w:rsidRPr="00D50570" w:rsidRDefault="00DE671E" w:rsidP="00DE671E">
      <w:pPr>
        <w:rPr>
          <w:sz w:val="24"/>
          <w:szCs w:val="24"/>
        </w:rPr>
      </w:pPr>
    </w:p>
    <w:p w14:paraId="227CEDC1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 “Womanist Traditions in </w:t>
      </w:r>
      <w:r w:rsidRPr="00D50570">
        <w:rPr>
          <w:i/>
          <w:sz w:val="24"/>
          <w:szCs w:val="24"/>
        </w:rPr>
        <w:t>Green Cane and Juicy Flotsam:  Short Stories by Caribbean Women,”</w:t>
      </w:r>
      <w:r w:rsidRPr="00D50570">
        <w:rPr>
          <w:sz w:val="24"/>
          <w:szCs w:val="24"/>
        </w:rPr>
        <w:t xml:space="preserve"> Fifth International Conference on the Short Story in English, New Orleans, June 29, 1998</w:t>
      </w:r>
    </w:p>
    <w:p w14:paraId="2DB9BE0F" w14:textId="77777777" w:rsidR="00DE671E" w:rsidRDefault="00DE671E" w:rsidP="00DE671E">
      <w:pPr>
        <w:rPr>
          <w:sz w:val="24"/>
          <w:szCs w:val="24"/>
        </w:rPr>
      </w:pPr>
    </w:p>
    <w:p w14:paraId="49BD2116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“Murder, He Wrote:</w:t>
      </w:r>
      <w:r>
        <w:rPr>
          <w:sz w:val="24"/>
          <w:szCs w:val="24"/>
        </w:rPr>
        <w:t xml:space="preserve"> The Politics of Violence in Ngũgĩ</w:t>
      </w:r>
      <w:r w:rsidRPr="00D50570">
        <w:rPr>
          <w:sz w:val="24"/>
          <w:szCs w:val="24"/>
        </w:rPr>
        <w:t>’s Novels,” Society for the Study of Narrative Literature Conference, Columbus, Ohio, April 28, 1996.  Panel Chair, “Narrating the Postcolonial”</w:t>
      </w:r>
    </w:p>
    <w:p w14:paraId="77AB2873" w14:textId="77777777" w:rsidR="00DE671E" w:rsidRPr="00D50570" w:rsidRDefault="00DE671E" w:rsidP="00DE671E">
      <w:pPr>
        <w:rPr>
          <w:sz w:val="24"/>
          <w:szCs w:val="24"/>
        </w:rPr>
      </w:pPr>
    </w:p>
    <w:p w14:paraId="7C3BAD59" w14:textId="5FCAA068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 “From Slave Ship to Cruise Ship: Repetition and Difference in the Caribbean,” </w:t>
      </w:r>
      <w:r w:rsidR="000429E8">
        <w:rPr>
          <w:sz w:val="24"/>
          <w:szCs w:val="24"/>
        </w:rPr>
        <w:t>Modern Language Association</w:t>
      </w:r>
      <w:r w:rsidRPr="00D50570">
        <w:rPr>
          <w:sz w:val="24"/>
          <w:szCs w:val="24"/>
        </w:rPr>
        <w:t>, Chicago, December 28, 1995</w:t>
      </w:r>
    </w:p>
    <w:p w14:paraId="18762CFD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08A8B0EB" w14:textId="02B9B1C3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“The Empire Stays Back: </w:t>
      </w:r>
      <w:r w:rsidRPr="00D50570">
        <w:rPr>
          <w:i/>
          <w:sz w:val="24"/>
          <w:szCs w:val="24"/>
        </w:rPr>
        <w:t>Deus Ex Machina</w:t>
      </w:r>
      <w:r w:rsidRPr="00D50570">
        <w:rPr>
          <w:sz w:val="24"/>
          <w:szCs w:val="24"/>
        </w:rPr>
        <w:t xml:space="preserve"> in E.M. Forster’s </w:t>
      </w:r>
      <w:r w:rsidRPr="00D50570">
        <w:rPr>
          <w:i/>
          <w:sz w:val="24"/>
          <w:szCs w:val="24"/>
        </w:rPr>
        <w:t>A Passage to India,</w:t>
      </w:r>
      <w:r w:rsidRPr="00D50570">
        <w:rPr>
          <w:sz w:val="24"/>
          <w:szCs w:val="24"/>
        </w:rPr>
        <w:t>” The International Conference on the Hideous and the Sublime, Atlanta, November 12, 1994</w:t>
      </w:r>
    </w:p>
    <w:p w14:paraId="4A97D407" w14:textId="77777777" w:rsidR="005C6983" w:rsidRPr="00D50570" w:rsidRDefault="005C6983" w:rsidP="00AC0ECF">
      <w:pPr>
        <w:rPr>
          <w:sz w:val="24"/>
          <w:szCs w:val="24"/>
        </w:rPr>
      </w:pPr>
    </w:p>
    <w:p w14:paraId="3DADF446" w14:textId="28E5368C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>“‘Bad, Mad, and Embruted’: Caribbean Bodies in Nineteenth-Century Discourse,” The Third Annual Conference on 18th- and 19th-Century British Women Writers, East Lansing, April 15, 1994</w:t>
      </w:r>
    </w:p>
    <w:p w14:paraId="5580F234" w14:textId="77777777" w:rsidR="00DE671E" w:rsidRPr="00D50570" w:rsidRDefault="00DE671E" w:rsidP="00DE671E">
      <w:pPr>
        <w:rPr>
          <w:sz w:val="24"/>
          <w:szCs w:val="24"/>
        </w:rPr>
      </w:pPr>
    </w:p>
    <w:p w14:paraId="4ED88763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“Third World Feminisms and the Politics of Exclusion: Domitila Speaks,” South Central Women’s Studies Association, New Orleans, March 12, 1994</w:t>
      </w:r>
    </w:p>
    <w:p w14:paraId="63CEBA47" w14:textId="77777777" w:rsidR="005C6983" w:rsidRPr="00D50570" w:rsidRDefault="005C6983" w:rsidP="005C6983">
      <w:pPr>
        <w:rPr>
          <w:sz w:val="24"/>
          <w:szCs w:val="24"/>
        </w:rPr>
      </w:pPr>
    </w:p>
    <w:p w14:paraId="0CCD236B" w14:textId="77777777" w:rsidR="005C6983" w:rsidRPr="00D50570" w:rsidRDefault="00DE671E" w:rsidP="005C6983">
      <w:pPr>
        <w:rPr>
          <w:sz w:val="24"/>
          <w:szCs w:val="24"/>
        </w:rPr>
      </w:pPr>
      <w:r>
        <w:rPr>
          <w:sz w:val="24"/>
          <w:szCs w:val="24"/>
        </w:rPr>
        <w:t>“Partit</w:t>
      </w:r>
      <w:r w:rsidR="005C6983" w:rsidRPr="00D50570">
        <w:rPr>
          <w:sz w:val="24"/>
          <w:szCs w:val="24"/>
        </w:rPr>
        <w:t>ion and After: Religious Fundamentalism and the Gendered Nation in India,” Sociopolitical Themes in Selected Postcolonial Countries, The Ohio State University, Columbus, February 18, 1994</w:t>
      </w:r>
    </w:p>
    <w:p w14:paraId="34D46962" w14:textId="77777777" w:rsidR="001946A7" w:rsidRDefault="001946A7" w:rsidP="00C452B3">
      <w:pPr>
        <w:rPr>
          <w:sz w:val="24"/>
          <w:szCs w:val="24"/>
        </w:rPr>
      </w:pPr>
    </w:p>
    <w:p w14:paraId="53DBA034" w14:textId="45ACC94D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“The Trojan Horse: England and the West Indian Presence in George Lamming’s </w:t>
      </w:r>
      <w:r w:rsidRPr="00D50570">
        <w:rPr>
          <w:i/>
          <w:sz w:val="24"/>
          <w:szCs w:val="24"/>
        </w:rPr>
        <w:t>The Emigrants,”</w:t>
      </w:r>
      <w:r w:rsidRPr="00D50570">
        <w:rPr>
          <w:sz w:val="24"/>
          <w:szCs w:val="24"/>
        </w:rPr>
        <w:t xml:space="preserve"> Multicultural Perspectives: England and Its Others, </w:t>
      </w:r>
      <w:r>
        <w:rPr>
          <w:sz w:val="24"/>
          <w:szCs w:val="24"/>
        </w:rPr>
        <w:t>M</w:t>
      </w:r>
      <w:r w:rsidR="000429E8">
        <w:rPr>
          <w:sz w:val="24"/>
          <w:szCs w:val="24"/>
        </w:rPr>
        <w:t>odern Language Association</w:t>
      </w:r>
      <w:r w:rsidRPr="00D50570">
        <w:rPr>
          <w:sz w:val="24"/>
          <w:szCs w:val="24"/>
        </w:rPr>
        <w:t>, New York, December 29, 1992</w:t>
      </w:r>
    </w:p>
    <w:p w14:paraId="2B9DCF4C" w14:textId="77777777" w:rsidR="00BF0F10" w:rsidRDefault="00BF0F10" w:rsidP="00C452B3">
      <w:pPr>
        <w:rPr>
          <w:sz w:val="24"/>
          <w:szCs w:val="24"/>
        </w:rPr>
      </w:pPr>
    </w:p>
    <w:p w14:paraId="6026595E" w14:textId="64770489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“Women and the Gandhian Ideology of Non-Violence: Interdisciplinary Conference on Women and War, </w:t>
      </w:r>
      <w:r w:rsidR="002B3F7A">
        <w:rPr>
          <w:sz w:val="24"/>
          <w:szCs w:val="24"/>
        </w:rPr>
        <w:t xml:space="preserve">The </w:t>
      </w:r>
      <w:r w:rsidRPr="00D50570">
        <w:rPr>
          <w:sz w:val="24"/>
          <w:szCs w:val="24"/>
        </w:rPr>
        <w:t>University of Texas at Austin, October 18, 1991</w:t>
      </w:r>
    </w:p>
    <w:p w14:paraId="3A3F6548" w14:textId="77777777" w:rsidR="00562E84" w:rsidRPr="00D50570" w:rsidRDefault="00562E84" w:rsidP="00C452B3">
      <w:pPr>
        <w:rPr>
          <w:sz w:val="24"/>
          <w:szCs w:val="24"/>
        </w:rPr>
      </w:pPr>
    </w:p>
    <w:p w14:paraId="2D1D57D8" w14:textId="12CEF1C4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“Of ‘Hearts Tied in Sari Fringes’: Women and Pariahs in Raja Rao’s </w:t>
      </w:r>
      <w:r w:rsidRPr="00D50570">
        <w:rPr>
          <w:i/>
          <w:sz w:val="24"/>
          <w:szCs w:val="24"/>
        </w:rPr>
        <w:t>Kanthapura,</w:t>
      </w:r>
      <w:r w:rsidRPr="00D50570">
        <w:rPr>
          <w:sz w:val="24"/>
          <w:szCs w:val="24"/>
        </w:rPr>
        <w:t>” Women’s Studies, Cultural Studies Forum,</w:t>
      </w:r>
      <w:r>
        <w:rPr>
          <w:sz w:val="24"/>
          <w:szCs w:val="24"/>
        </w:rPr>
        <w:t xml:space="preserve"> Modern Language Association</w:t>
      </w:r>
      <w:r w:rsidRPr="00D50570">
        <w:rPr>
          <w:sz w:val="24"/>
          <w:szCs w:val="24"/>
        </w:rPr>
        <w:t>, Chicago, December 28, 1990</w:t>
      </w:r>
    </w:p>
    <w:p w14:paraId="21A8044A" w14:textId="77777777" w:rsidR="00311793" w:rsidRDefault="00311793" w:rsidP="00C452B3">
      <w:pPr>
        <w:rPr>
          <w:b/>
          <w:sz w:val="24"/>
          <w:szCs w:val="24"/>
        </w:rPr>
      </w:pPr>
    </w:p>
    <w:p w14:paraId="6F6ED785" w14:textId="77777777" w:rsidR="00311793" w:rsidRDefault="00311793" w:rsidP="00C452B3">
      <w:pPr>
        <w:rPr>
          <w:b/>
          <w:sz w:val="24"/>
          <w:szCs w:val="24"/>
        </w:rPr>
      </w:pPr>
    </w:p>
    <w:p w14:paraId="0A4F0B05" w14:textId="236302C6" w:rsidR="00997823" w:rsidRDefault="000429E8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HONORS, </w:t>
      </w:r>
      <w:r w:rsidR="00311793">
        <w:rPr>
          <w:b/>
          <w:sz w:val="24"/>
          <w:szCs w:val="24"/>
        </w:rPr>
        <w:t>AWARDS</w:t>
      </w:r>
      <w:r>
        <w:rPr>
          <w:b/>
          <w:sz w:val="24"/>
          <w:szCs w:val="24"/>
        </w:rPr>
        <w:t>, AND PROFESSIONAL ACTIVITIES</w:t>
      </w:r>
    </w:p>
    <w:p w14:paraId="4DBA3793" w14:textId="77777777" w:rsidR="00E7527A" w:rsidRDefault="00E7527A" w:rsidP="00C452B3">
      <w:pPr>
        <w:rPr>
          <w:b/>
          <w:sz w:val="24"/>
          <w:szCs w:val="24"/>
        </w:rPr>
      </w:pPr>
    </w:p>
    <w:p w14:paraId="3990977B" w14:textId="536DC22A" w:rsidR="00E7527A" w:rsidRPr="00E7527A" w:rsidRDefault="00E7527A" w:rsidP="00C452B3">
      <w:pPr>
        <w:rPr>
          <w:sz w:val="24"/>
          <w:szCs w:val="24"/>
        </w:rPr>
      </w:pPr>
      <w:r w:rsidRPr="00E7527A">
        <w:rPr>
          <w:sz w:val="24"/>
          <w:szCs w:val="24"/>
        </w:rPr>
        <w:t xml:space="preserve">Chair, Founding </w:t>
      </w:r>
      <w:r w:rsidR="00E7649B">
        <w:rPr>
          <w:sz w:val="24"/>
          <w:szCs w:val="24"/>
        </w:rPr>
        <w:t xml:space="preserve">Executive Committee of the </w:t>
      </w:r>
      <w:r w:rsidRPr="00E7527A">
        <w:rPr>
          <w:sz w:val="24"/>
          <w:szCs w:val="24"/>
        </w:rPr>
        <w:t>MLA</w:t>
      </w:r>
      <w:r w:rsidR="00E7649B">
        <w:rPr>
          <w:sz w:val="24"/>
          <w:szCs w:val="24"/>
        </w:rPr>
        <w:t xml:space="preserve"> CLCS</w:t>
      </w:r>
      <w:r w:rsidRPr="00E7527A">
        <w:rPr>
          <w:sz w:val="24"/>
          <w:szCs w:val="24"/>
        </w:rPr>
        <w:t xml:space="preserve"> Caribbean Forum</w:t>
      </w:r>
      <w:r>
        <w:rPr>
          <w:sz w:val="24"/>
          <w:szCs w:val="24"/>
        </w:rPr>
        <w:t>, 2016</w:t>
      </w:r>
    </w:p>
    <w:p w14:paraId="0E040126" w14:textId="77777777" w:rsidR="005233CB" w:rsidRPr="00D50570" w:rsidRDefault="005233CB" w:rsidP="00C452B3">
      <w:pPr>
        <w:rPr>
          <w:b/>
          <w:sz w:val="24"/>
          <w:szCs w:val="24"/>
        </w:rPr>
      </w:pPr>
    </w:p>
    <w:p w14:paraId="4AACBADD" w14:textId="75C49162" w:rsidR="00311793" w:rsidRDefault="00311793" w:rsidP="00311793">
      <w:pPr>
        <w:rPr>
          <w:sz w:val="24"/>
          <w:szCs w:val="24"/>
        </w:rPr>
      </w:pPr>
      <w:r>
        <w:rPr>
          <w:sz w:val="24"/>
          <w:szCs w:val="24"/>
        </w:rPr>
        <w:t>Nominated for Outstanding Faculty Award by</w:t>
      </w:r>
      <w:r w:rsidR="00F527B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Latin American Graduate Organization</w:t>
      </w:r>
      <w:r w:rsidR="00F527BF">
        <w:rPr>
          <w:sz w:val="24"/>
          <w:szCs w:val="24"/>
        </w:rPr>
        <w:t xml:space="preserve"> (LAGO)</w:t>
      </w:r>
      <w:r>
        <w:rPr>
          <w:sz w:val="24"/>
          <w:szCs w:val="24"/>
        </w:rPr>
        <w:t>, Spring 2014</w:t>
      </w:r>
    </w:p>
    <w:p w14:paraId="5F8982A1" w14:textId="77777777" w:rsidR="00311793" w:rsidRPr="00D50570" w:rsidRDefault="00311793" w:rsidP="00311793">
      <w:pPr>
        <w:rPr>
          <w:sz w:val="24"/>
          <w:szCs w:val="24"/>
        </w:rPr>
      </w:pPr>
    </w:p>
    <w:p w14:paraId="39654C3B" w14:textId="77777777" w:rsidR="00311793" w:rsidRDefault="00311793" w:rsidP="00311793">
      <w:pPr>
        <w:rPr>
          <w:sz w:val="24"/>
          <w:szCs w:val="24"/>
        </w:rPr>
      </w:pPr>
      <w:r>
        <w:rPr>
          <w:sz w:val="24"/>
          <w:szCs w:val="24"/>
        </w:rPr>
        <w:t>Monroe Fellowship, The New Orleans Center for the Gulf South, Tulane University, 2012-2013</w:t>
      </w:r>
    </w:p>
    <w:p w14:paraId="7E2A42EE" w14:textId="77777777" w:rsidR="00311793" w:rsidRDefault="00311793" w:rsidP="00311793">
      <w:pPr>
        <w:rPr>
          <w:sz w:val="24"/>
          <w:szCs w:val="24"/>
        </w:rPr>
      </w:pPr>
    </w:p>
    <w:p w14:paraId="365699F3" w14:textId="77777777" w:rsidR="00311793" w:rsidRPr="00D50570" w:rsidRDefault="00311793" w:rsidP="0031179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Simón Rodríguez Award for Genuine Interest in Promoting Undergraduate Scholarship  </w:t>
      </w:r>
    </w:p>
    <w:p w14:paraId="335CD1ED" w14:textId="77777777" w:rsidR="00311793" w:rsidRDefault="00311793" w:rsidP="00311793">
      <w:pPr>
        <w:rPr>
          <w:sz w:val="24"/>
          <w:szCs w:val="24"/>
        </w:rPr>
      </w:pPr>
      <w:r w:rsidRPr="00D50570">
        <w:rPr>
          <w:sz w:val="24"/>
          <w:szCs w:val="24"/>
        </w:rPr>
        <w:t>(Stone Center for Latin American and Caribbean Studies), Spring 2009</w:t>
      </w:r>
    </w:p>
    <w:p w14:paraId="0AEE31FD" w14:textId="77777777" w:rsidR="00B1105F" w:rsidRDefault="00B1105F" w:rsidP="00B1105F">
      <w:pPr>
        <w:rPr>
          <w:sz w:val="24"/>
          <w:szCs w:val="24"/>
        </w:rPr>
      </w:pPr>
    </w:p>
    <w:p w14:paraId="6F0075EC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Tulane Research Enhancement Grant, 2007</w:t>
      </w:r>
    </w:p>
    <w:p w14:paraId="7FB8D5B8" w14:textId="77777777" w:rsidR="00311793" w:rsidRDefault="00311793" w:rsidP="00311793">
      <w:pPr>
        <w:rPr>
          <w:sz w:val="24"/>
          <w:szCs w:val="24"/>
        </w:rPr>
      </w:pPr>
    </w:p>
    <w:p w14:paraId="70EBDEC4" w14:textId="0F78C148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Newcomb (Fellows) Foundation Grant, Tulane University, Spring 2007</w:t>
      </w:r>
      <w:r w:rsidR="008A2978">
        <w:rPr>
          <w:sz w:val="24"/>
          <w:szCs w:val="24"/>
        </w:rPr>
        <w:t>, Spring 2015</w:t>
      </w:r>
    </w:p>
    <w:p w14:paraId="23CDE6D6" w14:textId="77777777" w:rsidR="00B1105F" w:rsidRPr="00D50570" w:rsidRDefault="00B1105F" w:rsidP="00B1105F">
      <w:pPr>
        <w:rPr>
          <w:sz w:val="24"/>
          <w:szCs w:val="24"/>
        </w:rPr>
      </w:pPr>
    </w:p>
    <w:p w14:paraId="2D1D6D4B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Clare Hall Fellow, Cambridge University, Summer 2004 (now life member)</w:t>
      </w:r>
    </w:p>
    <w:p w14:paraId="5CF6B002" w14:textId="77777777" w:rsidR="00B1105F" w:rsidRPr="00D50570" w:rsidRDefault="00B1105F" w:rsidP="00B1105F">
      <w:pPr>
        <w:rPr>
          <w:sz w:val="24"/>
          <w:szCs w:val="24"/>
        </w:rPr>
      </w:pPr>
    </w:p>
    <w:p w14:paraId="7ECB2DCA" w14:textId="77777777" w:rsidR="00311793" w:rsidRDefault="00B1105F" w:rsidP="00311793">
      <w:pPr>
        <w:rPr>
          <w:sz w:val="24"/>
          <w:szCs w:val="24"/>
        </w:rPr>
      </w:pPr>
      <w:r w:rsidRPr="00D50570">
        <w:rPr>
          <w:sz w:val="24"/>
          <w:szCs w:val="24"/>
        </w:rPr>
        <w:t>Newcomb (Fellows) Seminar Grant, Tulane University, Fall 2003</w:t>
      </w:r>
    </w:p>
    <w:p w14:paraId="53A8A241" w14:textId="77777777" w:rsidR="00311793" w:rsidRPr="00D50570" w:rsidRDefault="00311793" w:rsidP="00311793">
      <w:pPr>
        <w:rPr>
          <w:sz w:val="24"/>
          <w:szCs w:val="24"/>
        </w:rPr>
      </w:pPr>
    </w:p>
    <w:p w14:paraId="07658BD5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Humanities Fellow, Deep South Regional Humanities Center, Tulane University, 2002-2003 (Fall-Spring); coordinated faculty workshop with Professor Adeline Masquelier in Spring 2003 on Domesticity in an International Context</w:t>
      </w:r>
    </w:p>
    <w:p w14:paraId="5DB2134A" w14:textId="77777777" w:rsidR="00311793" w:rsidRDefault="00311793" w:rsidP="005233CB">
      <w:pPr>
        <w:rPr>
          <w:sz w:val="24"/>
          <w:szCs w:val="24"/>
        </w:rPr>
      </w:pPr>
    </w:p>
    <w:p w14:paraId="139ADE78" w14:textId="77777777" w:rsidR="00136407" w:rsidRPr="00D50570" w:rsidRDefault="00136407" w:rsidP="005233CB">
      <w:pPr>
        <w:rPr>
          <w:sz w:val="24"/>
          <w:szCs w:val="24"/>
        </w:rPr>
      </w:pPr>
      <w:r w:rsidRPr="00D50570">
        <w:rPr>
          <w:sz w:val="24"/>
          <w:szCs w:val="24"/>
        </w:rPr>
        <w:t>Facilitator, Gender and Technology in an International Framework, sponsored by the Ford Foundation, Newcomb Center for Research on Women, Fall 1996-Spring 1997</w:t>
      </w:r>
    </w:p>
    <w:p w14:paraId="37555A3E" w14:textId="77777777" w:rsidR="005233CB" w:rsidRPr="00D50570" w:rsidRDefault="005233CB" w:rsidP="005233CB">
      <w:pPr>
        <w:rPr>
          <w:sz w:val="24"/>
          <w:szCs w:val="24"/>
        </w:rPr>
      </w:pPr>
    </w:p>
    <w:p w14:paraId="6073BC49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Tulane University Excellence in Undergraduate Teaching Award, 1997</w:t>
      </w:r>
    </w:p>
    <w:p w14:paraId="530B2C76" w14:textId="77777777" w:rsidR="005233CB" w:rsidRPr="00D50570" w:rsidRDefault="005233CB" w:rsidP="005233CB">
      <w:pPr>
        <w:rPr>
          <w:sz w:val="24"/>
          <w:szCs w:val="24"/>
        </w:rPr>
      </w:pPr>
    </w:p>
    <w:p w14:paraId="6EB592F1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Tulane University Senate Committee on Research Award, 1993, 1996</w:t>
      </w:r>
    </w:p>
    <w:p w14:paraId="46D30CDB" w14:textId="77777777" w:rsidR="00B1105F" w:rsidRPr="00D50570" w:rsidRDefault="00B1105F" w:rsidP="00B1105F">
      <w:pPr>
        <w:rPr>
          <w:sz w:val="24"/>
          <w:szCs w:val="24"/>
        </w:rPr>
      </w:pPr>
    </w:p>
    <w:p w14:paraId="29A0F737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lastRenderedPageBreak/>
        <w:t>Participated in the NEH-sponsored Cultural Studies Faculty Development and Planning seminar with Anthony Appiah, Sander Gilman, and Jane Gaines, Tulane University, September-November, 1994</w:t>
      </w:r>
    </w:p>
    <w:p w14:paraId="1F38C1AA" w14:textId="77777777" w:rsidR="00B1105F" w:rsidRPr="00D50570" w:rsidRDefault="00B1105F" w:rsidP="00B1105F">
      <w:pPr>
        <w:rPr>
          <w:sz w:val="24"/>
          <w:szCs w:val="24"/>
        </w:rPr>
      </w:pPr>
    </w:p>
    <w:p w14:paraId="5F6A5193" w14:textId="77777777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Participated in the Mellon Foundation Theory Program Faculty Workshop “The Multicultural Demand,” Tulane University, July 2-22, 1994</w:t>
      </w:r>
    </w:p>
    <w:p w14:paraId="0CC864CC" w14:textId="77777777" w:rsidR="00B1105F" w:rsidRPr="00D50570" w:rsidRDefault="00B1105F" w:rsidP="00B1105F">
      <w:pPr>
        <w:rPr>
          <w:sz w:val="24"/>
          <w:szCs w:val="24"/>
        </w:rPr>
      </w:pPr>
    </w:p>
    <w:p w14:paraId="7ECFAB44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Participated in the NEH-sponsored African Studies faculty workshop “Literature and Modern Experience in Africa,” Ohio State University, Columbus, OH, July 12-August 22, 1993</w:t>
      </w:r>
    </w:p>
    <w:p w14:paraId="7FEA42A4" w14:textId="77777777" w:rsidR="00B1105F" w:rsidRDefault="00B1105F" w:rsidP="00B1105F">
      <w:pPr>
        <w:rPr>
          <w:sz w:val="24"/>
          <w:szCs w:val="24"/>
        </w:rPr>
      </w:pPr>
    </w:p>
    <w:p w14:paraId="590B7FFE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‘Texas Excellence’ Teaching Award, University of Texas, 1991</w:t>
      </w:r>
    </w:p>
    <w:p w14:paraId="293A1B33" w14:textId="77777777" w:rsidR="005233CB" w:rsidRPr="00D50570" w:rsidRDefault="005233CB" w:rsidP="005233CB">
      <w:pPr>
        <w:rPr>
          <w:sz w:val="24"/>
          <w:szCs w:val="24"/>
        </w:rPr>
      </w:pPr>
    </w:p>
    <w:p w14:paraId="35324AE5" w14:textId="77777777" w:rsidR="00997823" w:rsidRPr="00D50570" w:rsidRDefault="00997823" w:rsidP="00C452B3">
      <w:pPr>
        <w:rPr>
          <w:sz w:val="24"/>
          <w:szCs w:val="24"/>
        </w:rPr>
      </w:pPr>
    </w:p>
    <w:p w14:paraId="6C3DD7BE" w14:textId="27C0F497" w:rsidR="00997823" w:rsidRPr="00D50570" w:rsidRDefault="00C927A0" w:rsidP="00C452B3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 xml:space="preserve">DEPARTMENT AND </w:t>
      </w:r>
      <w:r w:rsidR="00317D5F" w:rsidRPr="00D50570">
        <w:rPr>
          <w:b/>
          <w:sz w:val="24"/>
          <w:szCs w:val="24"/>
        </w:rPr>
        <w:t>UNIVERSITY SERVICE</w:t>
      </w:r>
      <w:r w:rsidR="00EF0748">
        <w:rPr>
          <w:b/>
          <w:sz w:val="24"/>
          <w:szCs w:val="24"/>
        </w:rPr>
        <w:t xml:space="preserve"> AT TULANE</w:t>
      </w:r>
    </w:p>
    <w:p w14:paraId="3B276B28" w14:textId="77777777" w:rsidR="00AD60C1" w:rsidRDefault="00AD60C1" w:rsidP="00B1105F">
      <w:pPr>
        <w:rPr>
          <w:sz w:val="24"/>
          <w:szCs w:val="24"/>
        </w:rPr>
      </w:pPr>
    </w:p>
    <w:p w14:paraId="1B8A8744" w14:textId="00A0FD70" w:rsidR="00B1105F" w:rsidRDefault="00AD60C1" w:rsidP="00B1105F">
      <w:pPr>
        <w:rPr>
          <w:sz w:val="24"/>
          <w:szCs w:val="24"/>
        </w:rPr>
      </w:pPr>
      <w:r>
        <w:rPr>
          <w:sz w:val="24"/>
          <w:szCs w:val="24"/>
        </w:rPr>
        <w:t>School of Liberal Arts Tenure and Promotion Committee, 2015-2016</w:t>
      </w:r>
    </w:p>
    <w:p w14:paraId="7CE537F7" w14:textId="77777777" w:rsidR="00AD60C1" w:rsidRDefault="00AD60C1" w:rsidP="00B1105F">
      <w:pPr>
        <w:rPr>
          <w:sz w:val="24"/>
          <w:szCs w:val="24"/>
        </w:rPr>
      </w:pPr>
    </w:p>
    <w:p w14:paraId="2C73FD44" w14:textId="66AB4351" w:rsidR="00B1105F" w:rsidRPr="00D50570" w:rsidRDefault="00B1105F" w:rsidP="00B1105F">
      <w:pPr>
        <w:rPr>
          <w:sz w:val="24"/>
          <w:szCs w:val="24"/>
        </w:rPr>
      </w:pPr>
      <w:r>
        <w:rPr>
          <w:sz w:val="24"/>
          <w:szCs w:val="24"/>
        </w:rPr>
        <w:t>Freshman Writing Program</w:t>
      </w:r>
      <w:r w:rsidR="00FC5A82">
        <w:rPr>
          <w:sz w:val="24"/>
          <w:szCs w:val="24"/>
        </w:rPr>
        <w:t xml:space="preserve"> Committee</w:t>
      </w:r>
      <w:r w:rsidR="00C9627F">
        <w:rPr>
          <w:sz w:val="24"/>
          <w:szCs w:val="24"/>
        </w:rPr>
        <w:t xml:space="preserve"> (English), </w:t>
      </w:r>
      <w:r>
        <w:rPr>
          <w:sz w:val="24"/>
          <w:szCs w:val="24"/>
        </w:rPr>
        <w:t>2012-</w:t>
      </w:r>
      <w:r w:rsidR="0042457A">
        <w:rPr>
          <w:sz w:val="24"/>
          <w:szCs w:val="24"/>
        </w:rPr>
        <w:t>2015</w:t>
      </w:r>
    </w:p>
    <w:p w14:paraId="78C7F111" w14:textId="77777777" w:rsidR="00B1105F" w:rsidRDefault="00B1105F" w:rsidP="00B1105F">
      <w:pPr>
        <w:rPr>
          <w:sz w:val="24"/>
          <w:szCs w:val="24"/>
        </w:rPr>
      </w:pPr>
    </w:p>
    <w:p w14:paraId="29781170" w14:textId="23E015A6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Director of G</w:t>
      </w:r>
      <w:r w:rsidR="00C9627F">
        <w:rPr>
          <w:sz w:val="24"/>
          <w:szCs w:val="24"/>
        </w:rPr>
        <w:t xml:space="preserve">raduate Studies (English), </w:t>
      </w:r>
      <w:r w:rsidRPr="00D50570">
        <w:rPr>
          <w:sz w:val="24"/>
          <w:szCs w:val="24"/>
        </w:rPr>
        <w:t>2012-</w:t>
      </w:r>
      <w:r w:rsidR="0042457A">
        <w:rPr>
          <w:sz w:val="24"/>
          <w:szCs w:val="24"/>
        </w:rPr>
        <w:t>2015</w:t>
      </w:r>
    </w:p>
    <w:p w14:paraId="7E41BDB1" w14:textId="77777777" w:rsidR="00B1105F" w:rsidRDefault="00B1105F" w:rsidP="00B1105F">
      <w:pPr>
        <w:rPr>
          <w:sz w:val="24"/>
          <w:szCs w:val="24"/>
        </w:rPr>
      </w:pPr>
    </w:p>
    <w:p w14:paraId="3B171E7F" w14:textId="32CCE4B2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S</w:t>
      </w:r>
      <w:r w:rsidR="00F527BF">
        <w:rPr>
          <w:sz w:val="24"/>
          <w:szCs w:val="24"/>
        </w:rPr>
        <w:t xml:space="preserve">chool of </w:t>
      </w:r>
      <w:r w:rsidRPr="00D50570">
        <w:rPr>
          <w:sz w:val="24"/>
          <w:szCs w:val="24"/>
        </w:rPr>
        <w:t>L</w:t>
      </w:r>
      <w:r w:rsidR="00F527BF">
        <w:rPr>
          <w:sz w:val="24"/>
          <w:szCs w:val="24"/>
        </w:rPr>
        <w:t xml:space="preserve">iberal </w:t>
      </w:r>
      <w:r w:rsidRPr="00D50570">
        <w:rPr>
          <w:sz w:val="24"/>
          <w:szCs w:val="24"/>
        </w:rPr>
        <w:t>A</w:t>
      </w:r>
      <w:r w:rsidR="00F527BF">
        <w:rPr>
          <w:sz w:val="24"/>
          <w:szCs w:val="24"/>
        </w:rPr>
        <w:t>rts</w:t>
      </w:r>
      <w:r>
        <w:rPr>
          <w:sz w:val="24"/>
          <w:szCs w:val="24"/>
        </w:rPr>
        <w:t xml:space="preserve"> Undergraduate</w:t>
      </w:r>
      <w:r w:rsidR="00C9627F">
        <w:rPr>
          <w:sz w:val="24"/>
          <w:szCs w:val="24"/>
        </w:rPr>
        <w:t xml:space="preserve"> Curriculum Committee, </w:t>
      </w:r>
      <w:r w:rsidRPr="00D50570">
        <w:rPr>
          <w:sz w:val="24"/>
          <w:szCs w:val="24"/>
        </w:rPr>
        <w:t>2012-</w:t>
      </w:r>
      <w:r w:rsidR="0042457A">
        <w:rPr>
          <w:sz w:val="24"/>
          <w:szCs w:val="24"/>
        </w:rPr>
        <w:t>2015</w:t>
      </w:r>
    </w:p>
    <w:p w14:paraId="5342553D" w14:textId="77777777" w:rsidR="0042457A" w:rsidRDefault="0042457A" w:rsidP="00B1105F">
      <w:pPr>
        <w:rPr>
          <w:sz w:val="24"/>
          <w:szCs w:val="24"/>
        </w:rPr>
      </w:pPr>
    </w:p>
    <w:p w14:paraId="796E4AD7" w14:textId="576CAEC9" w:rsidR="0042457A" w:rsidRPr="00D50570" w:rsidRDefault="0042457A" w:rsidP="00B1105F">
      <w:pPr>
        <w:rPr>
          <w:sz w:val="24"/>
          <w:szCs w:val="24"/>
        </w:rPr>
      </w:pPr>
      <w:r>
        <w:rPr>
          <w:sz w:val="24"/>
          <w:szCs w:val="24"/>
        </w:rPr>
        <w:t>Search Committee for Dean of Libraries, 2014-2015</w:t>
      </w:r>
    </w:p>
    <w:p w14:paraId="00F9B6E5" w14:textId="77777777" w:rsidR="00B1105F" w:rsidRDefault="00B1105F" w:rsidP="00B1105F">
      <w:pPr>
        <w:rPr>
          <w:sz w:val="24"/>
          <w:szCs w:val="24"/>
        </w:rPr>
      </w:pPr>
    </w:p>
    <w:p w14:paraId="06EA30FB" w14:textId="523FA540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Academic Affai</w:t>
      </w:r>
      <w:r w:rsidR="00AA1143">
        <w:rPr>
          <w:sz w:val="24"/>
          <w:szCs w:val="24"/>
        </w:rPr>
        <w:t>rs Strategic Planning Committee</w:t>
      </w:r>
      <w:r w:rsidRPr="00D50570">
        <w:rPr>
          <w:sz w:val="24"/>
          <w:szCs w:val="24"/>
        </w:rPr>
        <w:t xml:space="preserve"> (Office of the Provost)</w:t>
      </w:r>
      <w:r w:rsidR="00AA1143">
        <w:rPr>
          <w:sz w:val="24"/>
          <w:szCs w:val="24"/>
        </w:rPr>
        <w:t>,</w:t>
      </w:r>
      <w:r w:rsidRPr="00D50570">
        <w:rPr>
          <w:sz w:val="24"/>
          <w:szCs w:val="24"/>
        </w:rPr>
        <w:t xml:space="preserve"> 2012</w:t>
      </w:r>
    </w:p>
    <w:p w14:paraId="6165D317" w14:textId="77777777" w:rsidR="00B1105F" w:rsidRDefault="00B1105F" w:rsidP="00B1105F">
      <w:pPr>
        <w:rPr>
          <w:sz w:val="24"/>
          <w:szCs w:val="24"/>
        </w:rPr>
      </w:pPr>
    </w:p>
    <w:p w14:paraId="1A6010C2" w14:textId="3B40023F" w:rsidR="00B1105F" w:rsidRPr="00D50570" w:rsidRDefault="008A2978" w:rsidP="00B1105F">
      <w:pPr>
        <w:rPr>
          <w:sz w:val="24"/>
          <w:szCs w:val="24"/>
        </w:rPr>
      </w:pPr>
      <w:r>
        <w:rPr>
          <w:sz w:val="24"/>
          <w:szCs w:val="24"/>
        </w:rPr>
        <w:t>Served on numerous</w:t>
      </w:r>
      <w:r w:rsidR="00B1105F" w:rsidRPr="00D50570">
        <w:rPr>
          <w:sz w:val="24"/>
          <w:szCs w:val="24"/>
        </w:rPr>
        <w:t xml:space="preserve"> department search commit</w:t>
      </w:r>
      <w:r w:rsidR="00F527BF">
        <w:rPr>
          <w:sz w:val="24"/>
          <w:szCs w:val="24"/>
        </w:rPr>
        <w:t xml:space="preserve">tees including </w:t>
      </w:r>
      <w:r w:rsidR="00B1105F" w:rsidRPr="00D50570">
        <w:rPr>
          <w:sz w:val="24"/>
          <w:szCs w:val="24"/>
        </w:rPr>
        <w:t>the Pierce Butler Chair in English Search Committee, Fall 2011</w:t>
      </w:r>
      <w:r w:rsidR="00F527BF">
        <w:rPr>
          <w:sz w:val="24"/>
          <w:szCs w:val="24"/>
        </w:rPr>
        <w:t>, and the sea</w:t>
      </w:r>
      <w:r w:rsidR="00B1105F" w:rsidRPr="00D50570">
        <w:rPr>
          <w:sz w:val="24"/>
          <w:szCs w:val="24"/>
        </w:rPr>
        <w:t>rch committee for the joint hire between English and Gender and Sexuality Studies, Spring 2012</w:t>
      </w:r>
    </w:p>
    <w:p w14:paraId="726F93C7" w14:textId="77777777" w:rsidR="00B1105F" w:rsidRDefault="00B1105F" w:rsidP="00B1105F">
      <w:pPr>
        <w:rPr>
          <w:sz w:val="24"/>
          <w:szCs w:val="24"/>
        </w:rPr>
      </w:pPr>
    </w:p>
    <w:p w14:paraId="3D852710" w14:textId="0CD7A5EF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English Depar</w:t>
      </w:r>
      <w:r w:rsidR="0042457A">
        <w:rPr>
          <w:sz w:val="24"/>
          <w:szCs w:val="24"/>
        </w:rPr>
        <w:t>tment Executive Committee, 2012-2015</w:t>
      </w:r>
    </w:p>
    <w:p w14:paraId="38386EB3" w14:textId="77777777" w:rsidR="00B1105F" w:rsidRDefault="00B1105F" w:rsidP="00B1105F">
      <w:pPr>
        <w:rPr>
          <w:sz w:val="24"/>
          <w:szCs w:val="24"/>
        </w:rPr>
      </w:pPr>
    </w:p>
    <w:p w14:paraId="67FB935B" w14:textId="6EEC451D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Graduate Studies Commi</w:t>
      </w:r>
      <w:r w:rsidR="0042457A">
        <w:rPr>
          <w:sz w:val="24"/>
          <w:szCs w:val="24"/>
        </w:rPr>
        <w:t>ttee (English Department), 2009, 2012-2015</w:t>
      </w:r>
      <w:r w:rsidRPr="00D50570">
        <w:rPr>
          <w:sz w:val="24"/>
          <w:szCs w:val="24"/>
        </w:rPr>
        <w:t xml:space="preserve"> </w:t>
      </w:r>
    </w:p>
    <w:p w14:paraId="3950EB17" w14:textId="77777777" w:rsidR="00C927A0" w:rsidRPr="00D50570" w:rsidRDefault="00C927A0" w:rsidP="005233CB">
      <w:pPr>
        <w:rPr>
          <w:sz w:val="24"/>
          <w:szCs w:val="24"/>
        </w:rPr>
      </w:pPr>
    </w:p>
    <w:p w14:paraId="7057B3CF" w14:textId="35B5A12F" w:rsidR="005233CB" w:rsidRPr="00D50570" w:rsidRDefault="00A442E8" w:rsidP="005233CB">
      <w:pPr>
        <w:rPr>
          <w:sz w:val="24"/>
          <w:szCs w:val="24"/>
        </w:rPr>
      </w:pPr>
      <w:r>
        <w:rPr>
          <w:sz w:val="24"/>
          <w:szCs w:val="24"/>
        </w:rPr>
        <w:t>School of Liberal Arts</w:t>
      </w:r>
      <w:r w:rsidR="005233CB" w:rsidRPr="00D50570">
        <w:rPr>
          <w:sz w:val="24"/>
          <w:szCs w:val="24"/>
        </w:rPr>
        <w:t xml:space="preserve"> Executive Committee, 2008-2011</w:t>
      </w:r>
    </w:p>
    <w:p w14:paraId="6F99FFF6" w14:textId="77777777" w:rsidR="00C927A0" w:rsidRPr="00D50570" w:rsidRDefault="00C927A0" w:rsidP="005233CB">
      <w:pPr>
        <w:rPr>
          <w:sz w:val="24"/>
          <w:szCs w:val="24"/>
        </w:rPr>
      </w:pPr>
    </w:p>
    <w:p w14:paraId="01FD72A3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Director of Women’s Studies Program (now Gender and Sexuality Studies), 2005-2008</w:t>
      </w:r>
    </w:p>
    <w:p w14:paraId="73238AD6" w14:textId="77777777" w:rsidR="00C927A0" w:rsidRPr="00D50570" w:rsidRDefault="00C927A0" w:rsidP="00C927A0">
      <w:pPr>
        <w:rPr>
          <w:sz w:val="24"/>
          <w:szCs w:val="24"/>
        </w:rPr>
      </w:pPr>
    </w:p>
    <w:p w14:paraId="359239B8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Stone Center Latin American and Caribbean Studies Faculty Travel and Summer </w:t>
      </w:r>
    </w:p>
    <w:p w14:paraId="45BD09B5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Research Grant Committee, 2003-2010</w:t>
      </w:r>
    </w:p>
    <w:p w14:paraId="002A31A2" w14:textId="77777777" w:rsidR="00B1105F" w:rsidRPr="00D50570" w:rsidRDefault="00B1105F" w:rsidP="00B1105F">
      <w:pPr>
        <w:rPr>
          <w:sz w:val="24"/>
          <w:szCs w:val="24"/>
        </w:rPr>
      </w:pPr>
    </w:p>
    <w:p w14:paraId="6DBED543" w14:textId="6173E900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African and African Diaspora Studies Executive Committee, 2002, 2003</w:t>
      </w:r>
      <w:r w:rsidR="00FC5A82">
        <w:rPr>
          <w:sz w:val="24"/>
          <w:szCs w:val="24"/>
        </w:rPr>
        <w:t>, 2013-</w:t>
      </w:r>
      <w:r w:rsidR="0074709E">
        <w:rPr>
          <w:sz w:val="24"/>
          <w:szCs w:val="24"/>
        </w:rPr>
        <w:t>2015</w:t>
      </w:r>
    </w:p>
    <w:p w14:paraId="4D085B22" w14:textId="77777777" w:rsidR="00B1105F" w:rsidRPr="00D50570" w:rsidRDefault="00B1105F" w:rsidP="00B1105F">
      <w:pPr>
        <w:rPr>
          <w:sz w:val="24"/>
          <w:szCs w:val="24"/>
        </w:rPr>
      </w:pPr>
    </w:p>
    <w:p w14:paraId="549D0FE0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Women’s Studies Program Executive Committee, 1999, 2003-2005</w:t>
      </w:r>
    </w:p>
    <w:p w14:paraId="2876ED20" w14:textId="77777777" w:rsidR="00B1105F" w:rsidRDefault="00B1105F" w:rsidP="00B1105F">
      <w:pPr>
        <w:rPr>
          <w:sz w:val="24"/>
          <w:szCs w:val="24"/>
        </w:rPr>
      </w:pPr>
    </w:p>
    <w:p w14:paraId="7573BBEA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Liberal Arts and Sciences Faculty Grievance Committee, 2002-2005</w:t>
      </w:r>
    </w:p>
    <w:p w14:paraId="73FCF14C" w14:textId="77777777" w:rsidR="00B1105F" w:rsidRPr="00D50570" w:rsidRDefault="00B1105F" w:rsidP="00B1105F">
      <w:pPr>
        <w:rPr>
          <w:sz w:val="24"/>
          <w:szCs w:val="24"/>
        </w:rPr>
      </w:pPr>
    </w:p>
    <w:p w14:paraId="49C1E306" w14:textId="77777777" w:rsidR="00B1105F" w:rsidRPr="00D50570" w:rsidRDefault="00B1105F" w:rsidP="00B1105F">
      <w:pPr>
        <w:rPr>
          <w:sz w:val="24"/>
          <w:szCs w:val="24"/>
        </w:rPr>
      </w:pPr>
      <w:r>
        <w:rPr>
          <w:sz w:val="24"/>
          <w:szCs w:val="24"/>
        </w:rPr>
        <w:t>Graduate Council Member, 1999-2000</w:t>
      </w:r>
    </w:p>
    <w:p w14:paraId="2E2F451B" w14:textId="77777777" w:rsidR="00B1105F" w:rsidRPr="00D50570" w:rsidRDefault="00B1105F" w:rsidP="00B1105F">
      <w:pPr>
        <w:rPr>
          <w:sz w:val="24"/>
          <w:szCs w:val="24"/>
        </w:rPr>
      </w:pPr>
    </w:p>
    <w:p w14:paraId="667AF42C" w14:textId="77777777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Director of Graduate Studies (English), 1997-2000</w:t>
      </w:r>
    </w:p>
    <w:p w14:paraId="15F6343F" w14:textId="77777777" w:rsidR="00B1105F" w:rsidRDefault="00B1105F" w:rsidP="00B1105F">
      <w:pPr>
        <w:rPr>
          <w:sz w:val="24"/>
          <w:szCs w:val="24"/>
        </w:rPr>
      </w:pPr>
    </w:p>
    <w:p w14:paraId="213F1CD2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Voting Member of the Senate Committee on Student Affairs, 1994-1997</w:t>
      </w:r>
    </w:p>
    <w:p w14:paraId="0D416628" w14:textId="77777777" w:rsidR="00B1105F" w:rsidRDefault="00B1105F" w:rsidP="00B1105F">
      <w:pPr>
        <w:rPr>
          <w:sz w:val="24"/>
          <w:szCs w:val="24"/>
        </w:rPr>
      </w:pPr>
    </w:p>
    <w:p w14:paraId="20F8B30C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Honor Board of Newcomb College Committee, 1993-1996, 1998-1999</w:t>
      </w:r>
    </w:p>
    <w:p w14:paraId="7FF994C5" w14:textId="77777777" w:rsidR="00B1105F" w:rsidRDefault="00B1105F" w:rsidP="00B1105F">
      <w:pPr>
        <w:rPr>
          <w:sz w:val="24"/>
          <w:szCs w:val="24"/>
        </w:rPr>
      </w:pPr>
    </w:p>
    <w:p w14:paraId="2C294D76" w14:textId="21A30913" w:rsidR="00B1105F" w:rsidRDefault="00B1105F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Richard P.</w:t>
      </w:r>
      <w:r w:rsidR="00FC5A82">
        <w:rPr>
          <w:sz w:val="24"/>
          <w:szCs w:val="24"/>
        </w:rPr>
        <w:t xml:space="preserve"> and</w:t>
      </w:r>
      <w:r w:rsidRPr="00D50570">
        <w:rPr>
          <w:sz w:val="24"/>
          <w:szCs w:val="24"/>
        </w:rPr>
        <w:t xml:space="preserve"> Jean W. Adams Memorial Fund Award Committee, English Department, 1993</w:t>
      </w:r>
      <w:r w:rsidR="008A2978">
        <w:rPr>
          <w:sz w:val="24"/>
          <w:szCs w:val="24"/>
        </w:rPr>
        <w:t>, 2015</w:t>
      </w:r>
    </w:p>
    <w:p w14:paraId="3073FC87" w14:textId="77777777" w:rsidR="00EF0748" w:rsidRDefault="00EF0748" w:rsidP="00720A8A">
      <w:pPr>
        <w:rPr>
          <w:sz w:val="24"/>
          <w:szCs w:val="24"/>
        </w:rPr>
      </w:pPr>
    </w:p>
    <w:p w14:paraId="6CAB9F4E" w14:textId="35BBAE66" w:rsidR="00EF0748" w:rsidRDefault="00EF0748" w:rsidP="00720A8A">
      <w:pPr>
        <w:rPr>
          <w:b/>
          <w:sz w:val="24"/>
          <w:szCs w:val="24"/>
        </w:rPr>
      </w:pPr>
      <w:r w:rsidRPr="00EF0748">
        <w:rPr>
          <w:b/>
          <w:sz w:val="24"/>
          <w:szCs w:val="24"/>
        </w:rPr>
        <w:t>DEPARTMENT</w:t>
      </w:r>
      <w:r w:rsidR="00FA55FF">
        <w:rPr>
          <w:b/>
          <w:sz w:val="24"/>
          <w:szCs w:val="24"/>
        </w:rPr>
        <w:t xml:space="preserve"> AND UNIVERSITY</w:t>
      </w:r>
      <w:r w:rsidRPr="00EF0748">
        <w:rPr>
          <w:b/>
          <w:sz w:val="24"/>
          <w:szCs w:val="24"/>
        </w:rPr>
        <w:t xml:space="preserve"> SERVICE AT</w:t>
      </w:r>
      <w:r w:rsidR="00AA1143">
        <w:rPr>
          <w:b/>
          <w:sz w:val="24"/>
          <w:szCs w:val="24"/>
        </w:rPr>
        <w:t xml:space="preserve"> THE</w:t>
      </w:r>
      <w:r w:rsidRPr="00EF0748">
        <w:rPr>
          <w:b/>
          <w:sz w:val="24"/>
          <w:szCs w:val="24"/>
        </w:rPr>
        <w:t xml:space="preserve"> UNIVERSITY OF MICHIGAN</w:t>
      </w:r>
    </w:p>
    <w:p w14:paraId="1B00B9CD" w14:textId="77777777" w:rsidR="00AA1143" w:rsidRDefault="00AA1143" w:rsidP="00720A8A">
      <w:pPr>
        <w:rPr>
          <w:sz w:val="24"/>
          <w:szCs w:val="24"/>
        </w:rPr>
      </w:pPr>
    </w:p>
    <w:p w14:paraId="1B407829" w14:textId="7617686E" w:rsidR="0021663D" w:rsidRDefault="0021663D" w:rsidP="00720A8A">
      <w:pPr>
        <w:rPr>
          <w:sz w:val="24"/>
          <w:szCs w:val="24"/>
        </w:rPr>
      </w:pPr>
      <w:r>
        <w:rPr>
          <w:sz w:val="24"/>
          <w:szCs w:val="24"/>
        </w:rPr>
        <w:t>Humanities DEC, 2020-2023</w:t>
      </w:r>
    </w:p>
    <w:p w14:paraId="7B0E36BF" w14:textId="3AFA2C12" w:rsidR="007C27CB" w:rsidRDefault="007C27CB" w:rsidP="00720A8A">
      <w:pPr>
        <w:rPr>
          <w:sz w:val="24"/>
          <w:szCs w:val="24"/>
        </w:rPr>
      </w:pPr>
    </w:p>
    <w:p w14:paraId="2A798DB3" w14:textId="7A0A44BB" w:rsidR="007C27CB" w:rsidRDefault="007C27CB" w:rsidP="00720A8A">
      <w:pPr>
        <w:rPr>
          <w:sz w:val="24"/>
          <w:szCs w:val="24"/>
        </w:rPr>
      </w:pPr>
      <w:r>
        <w:rPr>
          <w:sz w:val="24"/>
          <w:szCs w:val="24"/>
        </w:rPr>
        <w:t>Institute for the Humanities Executive Committee, 2020-202</w:t>
      </w:r>
      <w:r w:rsidR="007148DA">
        <w:rPr>
          <w:sz w:val="24"/>
          <w:szCs w:val="24"/>
        </w:rPr>
        <w:t>2</w:t>
      </w:r>
    </w:p>
    <w:p w14:paraId="0257999F" w14:textId="75AD2D3E" w:rsidR="0083227C" w:rsidRDefault="0083227C" w:rsidP="00720A8A">
      <w:pPr>
        <w:rPr>
          <w:sz w:val="24"/>
          <w:szCs w:val="24"/>
        </w:rPr>
      </w:pPr>
    </w:p>
    <w:p w14:paraId="138BBDF4" w14:textId="38CE3285" w:rsidR="0083227C" w:rsidRPr="0083227C" w:rsidRDefault="0083227C" w:rsidP="0083227C">
      <w:pPr>
        <w:rPr>
          <w:sz w:val="24"/>
          <w:szCs w:val="24"/>
        </w:rPr>
      </w:pPr>
      <w:r w:rsidRPr="0083227C">
        <w:rPr>
          <w:sz w:val="24"/>
          <w:szCs w:val="24"/>
        </w:rPr>
        <w:t>Tenure and Promotion</w:t>
      </w:r>
      <w:r>
        <w:rPr>
          <w:sz w:val="24"/>
          <w:szCs w:val="24"/>
        </w:rPr>
        <w:t xml:space="preserve"> Committee</w:t>
      </w:r>
      <w:r w:rsidR="00DC5CA1">
        <w:rPr>
          <w:sz w:val="24"/>
          <w:szCs w:val="24"/>
        </w:rPr>
        <w:t>,</w:t>
      </w:r>
      <w:r w:rsidR="007148DA">
        <w:rPr>
          <w:sz w:val="24"/>
          <w:szCs w:val="24"/>
        </w:rPr>
        <w:t xml:space="preserve"> Chair</w:t>
      </w:r>
      <w:r w:rsidR="00DC5CA1">
        <w:rPr>
          <w:sz w:val="24"/>
          <w:szCs w:val="24"/>
        </w:rPr>
        <w:t xml:space="preserve"> (English)</w:t>
      </w:r>
      <w:r w:rsidRPr="0083227C">
        <w:rPr>
          <w:sz w:val="24"/>
          <w:szCs w:val="24"/>
        </w:rPr>
        <w:t>, Fall 2020</w:t>
      </w:r>
    </w:p>
    <w:p w14:paraId="0FADA47B" w14:textId="77777777" w:rsidR="0083227C" w:rsidRDefault="0083227C" w:rsidP="00720A8A">
      <w:pPr>
        <w:rPr>
          <w:sz w:val="24"/>
          <w:szCs w:val="24"/>
        </w:rPr>
      </w:pPr>
    </w:p>
    <w:p w14:paraId="6DB692EB" w14:textId="6B977A62" w:rsidR="007C27CB" w:rsidRDefault="007C27CB" w:rsidP="00720A8A">
      <w:pPr>
        <w:rPr>
          <w:sz w:val="24"/>
          <w:szCs w:val="24"/>
        </w:rPr>
      </w:pPr>
      <w:r>
        <w:rPr>
          <w:sz w:val="24"/>
          <w:szCs w:val="24"/>
        </w:rPr>
        <w:t>Third-Term Review (</w:t>
      </w:r>
      <w:r w:rsidR="00DC5CA1">
        <w:rPr>
          <w:sz w:val="24"/>
          <w:szCs w:val="24"/>
        </w:rPr>
        <w:t xml:space="preserve">English </w:t>
      </w:r>
      <w:r>
        <w:rPr>
          <w:sz w:val="24"/>
          <w:szCs w:val="24"/>
        </w:rPr>
        <w:t>Graduate Program), Fall 2020</w:t>
      </w:r>
      <w:r w:rsidR="007148DA">
        <w:rPr>
          <w:sz w:val="24"/>
          <w:szCs w:val="24"/>
        </w:rPr>
        <w:t>, Fall 2021</w:t>
      </w:r>
    </w:p>
    <w:p w14:paraId="4414345B" w14:textId="77777777" w:rsidR="0021663D" w:rsidRDefault="0021663D" w:rsidP="00720A8A">
      <w:pPr>
        <w:rPr>
          <w:sz w:val="24"/>
          <w:szCs w:val="24"/>
        </w:rPr>
      </w:pPr>
    </w:p>
    <w:p w14:paraId="4BE1DA12" w14:textId="3EA0DD8B" w:rsidR="00A73B8D" w:rsidRDefault="007C27CB" w:rsidP="00720A8A">
      <w:pPr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 w:rsidR="00A73B8D">
        <w:rPr>
          <w:sz w:val="24"/>
          <w:szCs w:val="24"/>
        </w:rPr>
        <w:t>Executive Committee</w:t>
      </w:r>
      <w:r w:rsidR="00BB04F2">
        <w:rPr>
          <w:sz w:val="24"/>
          <w:szCs w:val="24"/>
        </w:rPr>
        <w:t>, 2018-20</w:t>
      </w:r>
      <w:r w:rsidR="00B4366F">
        <w:rPr>
          <w:sz w:val="24"/>
          <w:szCs w:val="24"/>
        </w:rPr>
        <w:t>20</w:t>
      </w:r>
    </w:p>
    <w:p w14:paraId="4B1CFA2F" w14:textId="77777777" w:rsidR="00A73B8D" w:rsidRDefault="00A73B8D" w:rsidP="00720A8A">
      <w:pPr>
        <w:rPr>
          <w:sz w:val="24"/>
          <w:szCs w:val="24"/>
        </w:rPr>
      </w:pPr>
    </w:p>
    <w:p w14:paraId="31B6B9D6" w14:textId="4544A6ED" w:rsidR="00A73B8D" w:rsidRDefault="00A73B8D" w:rsidP="00720A8A">
      <w:pPr>
        <w:rPr>
          <w:sz w:val="24"/>
          <w:szCs w:val="24"/>
        </w:rPr>
      </w:pPr>
      <w:r>
        <w:rPr>
          <w:sz w:val="24"/>
          <w:szCs w:val="24"/>
        </w:rPr>
        <w:t>Honors Committee</w:t>
      </w:r>
      <w:r w:rsidR="00DC5CA1">
        <w:rPr>
          <w:sz w:val="24"/>
          <w:szCs w:val="24"/>
        </w:rPr>
        <w:t xml:space="preserve"> (English)</w:t>
      </w:r>
      <w:r w:rsidR="00BB04F2">
        <w:rPr>
          <w:sz w:val="24"/>
          <w:szCs w:val="24"/>
        </w:rPr>
        <w:t>, Winter 2019</w:t>
      </w:r>
      <w:r w:rsidR="00B4366F">
        <w:rPr>
          <w:sz w:val="24"/>
          <w:szCs w:val="24"/>
        </w:rPr>
        <w:t>, Winter 2020</w:t>
      </w:r>
    </w:p>
    <w:p w14:paraId="3C1BDD24" w14:textId="13FF8A2B" w:rsidR="0083227C" w:rsidRDefault="0083227C" w:rsidP="00720A8A">
      <w:pPr>
        <w:rPr>
          <w:sz w:val="24"/>
          <w:szCs w:val="24"/>
        </w:rPr>
      </w:pPr>
    </w:p>
    <w:p w14:paraId="1C642C1C" w14:textId="77777777" w:rsidR="0083227C" w:rsidRPr="0083227C" w:rsidRDefault="0083227C" w:rsidP="0083227C">
      <w:pPr>
        <w:rPr>
          <w:sz w:val="24"/>
          <w:szCs w:val="24"/>
        </w:rPr>
      </w:pPr>
      <w:r w:rsidRPr="0083227C">
        <w:rPr>
          <w:sz w:val="24"/>
          <w:szCs w:val="24"/>
        </w:rPr>
        <w:t>MICHHERS mini-seminar on Afro-Pessimism, Summer 2020</w:t>
      </w:r>
    </w:p>
    <w:p w14:paraId="49FCE146" w14:textId="77777777" w:rsidR="0083227C" w:rsidRPr="0083227C" w:rsidRDefault="0083227C" w:rsidP="0083227C">
      <w:pPr>
        <w:rPr>
          <w:sz w:val="24"/>
          <w:szCs w:val="24"/>
        </w:rPr>
      </w:pPr>
    </w:p>
    <w:p w14:paraId="62FC1D4B" w14:textId="0A1ADD8C" w:rsidR="00B4366F" w:rsidRDefault="00B4366F" w:rsidP="00720A8A">
      <w:pPr>
        <w:rPr>
          <w:sz w:val="24"/>
          <w:szCs w:val="24"/>
        </w:rPr>
      </w:pPr>
      <w:r>
        <w:rPr>
          <w:sz w:val="24"/>
          <w:szCs w:val="24"/>
        </w:rPr>
        <w:t>Third-Year Review</w:t>
      </w:r>
      <w:r w:rsidR="0083227C">
        <w:rPr>
          <w:sz w:val="24"/>
          <w:szCs w:val="24"/>
        </w:rPr>
        <w:t xml:space="preserve"> Committee</w:t>
      </w:r>
      <w:r>
        <w:rPr>
          <w:sz w:val="24"/>
          <w:szCs w:val="24"/>
        </w:rPr>
        <w:t>, Chair</w:t>
      </w:r>
      <w:r w:rsidR="00DC5CA1">
        <w:rPr>
          <w:sz w:val="24"/>
          <w:szCs w:val="24"/>
        </w:rPr>
        <w:t xml:space="preserve"> (English)</w:t>
      </w:r>
      <w:r w:rsidR="0021663D">
        <w:rPr>
          <w:sz w:val="24"/>
          <w:szCs w:val="24"/>
        </w:rPr>
        <w:t xml:space="preserve">, </w:t>
      </w:r>
      <w:r w:rsidR="00E729C4">
        <w:rPr>
          <w:sz w:val="24"/>
          <w:szCs w:val="24"/>
        </w:rPr>
        <w:t xml:space="preserve">Winter </w:t>
      </w:r>
      <w:r w:rsidR="0021663D">
        <w:rPr>
          <w:sz w:val="24"/>
          <w:szCs w:val="24"/>
        </w:rPr>
        <w:t>2020</w:t>
      </w:r>
    </w:p>
    <w:p w14:paraId="0A1C2767" w14:textId="7520608C" w:rsidR="00E729C4" w:rsidRDefault="00E729C4" w:rsidP="00720A8A">
      <w:pPr>
        <w:rPr>
          <w:sz w:val="24"/>
          <w:szCs w:val="24"/>
        </w:rPr>
      </w:pPr>
    </w:p>
    <w:p w14:paraId="2006687B" w14:textId="4664D803" w:rsidR="00B4366F" w:rsidRDefault="00B4366F" w:rsidP="00720A8A">
      <w:pPr>
        <w:rPr>
          <w:sz w:val="24"/>
          <w:szCs w:val="24"/>
        </w:rPr>
      </w:pPr>
      <w:r>
        <w:rPr>
          <w:sz w:val="24"/>
          <w:szCs w:val="24"/>
        </w:rPr>
        <w:t xml:space="preserve">Member of Launch Committee, </w:t>
      </w:r>
      <w:r w:rsidR="0021663D">
        <w:rPr>
          <w:sz w:val="24"/>
          <w:szCs w:val="24"/>
        </w:rPr>
        <w:t>Department of Film, Television and Media, 2019-2020</w:t>
      </w:r>
      <w:r>
        <w:rPr>
          <w:sz w:val="24"/>
          <w:szCs w:val="24"/>
        </w:rPr>
        <w:t xml:space="preserve"> </w:t>
      </w:r>
    </w:p>
    <w:p w14:paraId="165E3281" w14:textId="36C42BE5" w:rsidR="00E729C4" w:rsidRDefault="00E729C4" w:rsidP="00720A8A">
      <w:pPr>
        <w:rPr>
          <w:sz w:val="24"/>
          <w:szCs w:val="24"/>
        </w:rPr>
      </w:pPr>
    </w:p>
    <w:p w14:paraId="654BBB95" w14:textId="2A78A8A7" w:rsidR="00E729C4" w:rsidRPr="00E729C4" w:rsidRDefault="00E729C4" w:rsidP="00E729C4">
      <w:pPr>
        <w:rPr>
          <w:sz w:val="24"/>
          <w:szCs w:val="24"/>
        </w:rPr>
      </w:pPr>
      <w:r w:rsidRPr="00E729C4">
        <w:rPr>
          <w:sz w:val="24"/>
          <w:szCs w:val="24"/>
        </w:rPr>
        <w:t>Third-Year Review</w:t>
      </w:r>
      <w:r w:rsidR="007148DA">
        <w:rPr>
          <w:sz w:val="24"/>
          <w:szCs w:val="24"/>
        </w:rPr>
        <w:t xml:space="preserve">, </w:t>
      </w:r>
      <w:r w:rsidRPr="00E729C4">
        <w:rPr>
          <w:sz w:val="24"/>
          <w:szCs w:val="24"/>
        </w:rPr>
        <w:t>Chair</w:t>
      </w:r>
      <w:r w:rsidR="00DC5CA1">
        <w:rPr>
          <w:sz w:val="24"/>
          <w:szCs w:val="24"/>
        </w:rPr>
        <w:t xml:space="preserve"> (English)</w:t>
      </w:r>
      <w:r w:rsidRPr="00E729C4">
        <w:rPr>
          <w:sz w:val="24"/>
          <w:szCs w:val="24"/>
        </w:rPr>
        <w:t>, 2019</w:t>
      </w:r>
    </w:p>
    <w:p w14:paraId="0164B80F" w14:textId="77777777" w:rsidR="00C71736" w:rsidRDefault="00C71736" w:rsidP="00720A8A">
      <w:pPr>
        <w:rPr>
          <w:sz w:val="24"/>
          <w:szCs w:val="24"/>
        </w:rPr>
      </w:pPr>
    </w:p>
    <w:p w14:paraId="2400377C" w14:textId="4C16EA43" w:rsidR="00C71736" w:rsidRDefault="00C71736" w:rsidP="00720A8A">
      <w:pPr>
        <w:rPr>
          <w:sz w:val="24"/>
          <w:szCs w:val="24"/>
        </w:rPr>
      </w:pPr>
      <w:r>
        <w:rPr>
          <w:sz w:val="24"/>
          <w:szCs w:val="24"/>
        </w:rPr>
        <w:t>Faculty Awards Committee</w:t>
      </w:r>
      <w:r w:rsidR="00DC5CA1">
        <w:rPr>
          <w:sz w:val="24"/>
          <w:szCs w:val="24"/>
        </w:rPr>
        <w:t xml:space="preserve"> (English)</w:t>
      </w:r>
      <w:r>
        <w:rPr>
          <w:sz w:val="24"/>
          <w:szCs w:val="24"/>
        </w:rPr>
        <w:t>, Chair</w:t>
      </w:r>
      <w:r w:rsidR="0021663D">
        <w:rPr>
          <w:sz w:val="24"/>
          <w:szCs w:val="24"/>
        </w:rPr>
        <w:t>, 2018</w:t>
      </w:r>
    </w:p>
    <w:p w14:paraId="0FF5B653" w14:textId="77777777" w:rsidR="00C71736" w:rsidRDefault="00C71736" w:rsidP="00720A8A">
      <w:pPr>
        <w:rPr>
          <w:sz w:val="24"/>
          <w:szCs w:val="24"/>
        </w:rPr>
      </w:pPr>
    </w:p>
    <w:p w14:paraId="375D6025" w14:textId="44BD302A" w:rsidR="00C71736" w:rsidRDefault="00C71736" w:rsidP="00720A8A">
      <w:pPr>
        <w:rPr>
          <w:sz w:val="24"/>
          <w:szCs w:val="24"/>
        </w:rPr>
      </w:pPr>
      <w:r>
        <w:rPr>
          <w:sz w:val="24"/>
          <w:szCs w:val="24"/>
        </w:rPr>
        <w:t>Lecturers Committee</w:t>
      </w:r>
      <w:r w:rsidR="00DC5CA1">
        <w:rPr>
          <w:sz w:val="24"/>
          <w:szCs w:val="24"/>
        </w:rPr>
        <w:t xml:space="preserve"> (English)</w:t>
      </w:r>
      <w:r>
        <w:rPr>
          <w:sz w:val="24"/>
          <w:szCs w:val="24"/>
        </w:rPr>
        <w:t>, 2018</w:t>
      </w:r>
    </w:p>
    <w:p w14:paraId="34F48152" w14:textId="77777777" w:rsidR="00C71736" w:rsidRPr="00C71736" w:rsidRDefault="00C71736" w:rsidP="00720A8A">
      <w:pPr>
        <w:rPr>
          <w:sz w:val="24"/>
          <w:szCs w:val="24"/>
        </w:rPr>
      </w:pPr>
    </w:p>
    <w:p w14:paraId="783E3BA0" w14:textId="7F6FCE3C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Reviewer, Postdoctoral Fellowships</w:t>
      </w:r>
      <w:r w:rsidR="00BB04F2">
        <w:rPr>
          <w:sz w:val="24"/>
          <w:szCs w:val="24"/>
        </w:rPr>
        <w:t>, 2017</w:t>
      </w:r>
    </w:p>
    <w:p w14:paraId="7F47D62B" w14:textId="01F031ED" w:rsidR="00E729C4" w:rsidRDefault="00E729C4" w:rsidP="00720A8A">
      <w:pPr>
        <w:rPr>
          <w:sz w:val="24"/>
          <w:szCs w:val="24"/>
        </w:rPr>
      </w:pPr>
    </w:p>
    <w:p w14:paraId="0BDC555B" w14:textId="7B7ABD2B" w:rsidR="00E729C4" w:rsidRPr="00E729C4" w:rsidRDefault="00E729C4" w:rsidP="00E729C4">
      <w:pPr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 w:rsidRPr="00E729C4">
        <w:rPr>
          <w:sz w:val="24"/>
          <w:szCs w:val="24"/>
        </w:rPr>
        <w:t>Salary Committee, 2017</w:t>
      </w:r>
    </w:p>
    <w:p w14:paraId="19061FDA" w14:textId="77777777" w:rsidR="00AA1143" w:rsidRDefault="00AA1143" w:rsidP="00720A8A">
      <w:pPr>
        <w:rPr>
          <w:sz w:val="24"/>
          <w:szCs w:val="24"/>
        </w:rPr>
      </w:pPr>
    </w:p>
    <w:p w14:paraId="7E9BF785" w14:textId="4073B728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Reviewer, Open-rank position for Contemporary Literature</w:t>
      </w:r>
    </w:p>
    <w:p w14:paraId="3812C921" w14:textId="77777777" w:rsidR="00E7649B" w:rsidRDefault="00E7649B" w:rsidP="00720A8A">
      <w:pPr>
        <w:rPr>
          <w:sz w:val="24"/>
          <w:szCs w:val="24"/>
        </w:rPr>
      </w:pPr>
    </w:p>
    <w:p w14:paraId="50EAB179" w14:textId="6FF2F6B0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 xml:space="preserve">Reviewer, </w:t>
      </w:r>
      <w:r w:rsidR="00DC5CA1">
        <w:rPr>
          <w:sz w:val="24"/>
          <w:szCs w:val="24"/>
        </w:rPr>
        <w:t xml:space="preserve">English </w:t>
      </w:r>
      <w:r>
        <w:rPr>
          <w:sz w:val="24"/>
          <w:szCs w:val="24"/>
        </w:rPr>
        <w:t>Graduate Admissions</w:t>
      </w:r>
      <w:r w:rsidR="00A73B8D">
        <w:rPr>
          <w:sz w:val="24"/>
          <w:szCs w:val="24"/>
        </w:rPr>
        <w:t xml:space="preserve"> (two terms)</w:t>
      </w:r>
    </w:p>
    <w:p w14:paraId="43BABC13" w14:textId="77777777" w:rsidR="00E7649B" w:rsidRDefault="00E7649B" w:rsidP="00720A8A">
      <w:pPr>
        <w:rPr>
          <w:sz w:val="24"/>
          <w:szCs w:val="24"/>
        </w:rPr>
      </w:pPr>
    </w:p>
    <w:p w14:paraId="6C0D9B5B" w14:textId="40A34DF0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Undergraduate Advisory Committee</w:t>
      </w:r>
      <w:r w:rsidR="00E729C4">
        <w:rPr>
          <w:sz w:val="24"/>
          <w:szCs w:val="24"/>
        </w:rPr>
        <w:t xml:space="preserve"> 2016</w:t>
      </w:r>
    </w:p>
    <w:p w14:paraId="6DDB40E9" w14:textId="5F53C6E5" w:rsidR="007148DA" w:rsidRDefault="007148DA" w:rsidP="00720A8A">
      <w:pPr>
        <w:rPr>
          <w:sz w:val="24"/>
          <w:szCs w:val="24"/>
        </w:rPr>
      </w:pPr>
    </w:p>
    <w:p w14:paraId="6B50D155" w14:textId="1E50CE27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Graduate Advisory Committee</w:t>
      </w:r>
      <w:r w:rsidR="00DC5CA1">
        <w:rPr>
          <w:sz w:val="24"/>
          <w:szCs w:val="24"/>
        </w:rPr>
        <w:t xml:space="preserve"> (English)</w:t>
      </w:r>
    </w:p>
    <w:p w14:paraId="363DE989" w14:textId="0034FE5F" w:rsidR="00E729C4" w:rsidRDefault="00E729C4" w:rsidP="00720A8A">
      <w:pPr>
        <w:rPr>
          <w:sz w:val="24"/>
          <w:szCs w:val="24"/>
        </w:rPr>
      </w:pPr>
    </w:p>
    <w:p w14:paraId="3D7A6963" w14:textId="04E4FC6A" w:rsidR="00E729C4" w:rsidRDefault="00E729C4" w:rsidP="00E729C4">
      <w:pPr>
        <w:rPr>
          <w:sz w:val="24"/>
          <w:szCs w:val="24"/>
        </w:rPr>
      </w:pPr>
      <w:r w:rsidRPr="00E729C4">
        <w:rPr>
          <w:sz w:val="24"/>
          <w:szCs w:val="24"/>
        </w:rPr>
        <w:t>Third-Term Review (</w:t>
      </w:r>
      <w:r w:rsidR="00DC5CA1">
        <w:rPr>
          <w:sz w:val="24"/>
          <w:szCs w:val="24"/>
        </w:rPr>
        <w:t>English</w:t>
      </w:r>
      <w:r w:rsidRPr="00E729C4">
        <w:rPr>
          <w:sz w:val="24"/>
          <w:szCs w:val="24"/>
        </w:rPr>
        <w:t>), Fall 2016</w:t>
      </w:r>
    </w:p>
    <w:p w14:paraId="67397D11" w14:textId="237FF11C" w:rsidR="007148DA" w:rsidRDefault="007148DA" w:rsidP="00E729C4">
      <w:pPr>
        <w:rPr>
          <w:sz w:val="24"/>
          <w:szCs w:val="24"/>
        </w:rPr>
      </w:pPr>
    </w:p>
    <w:p w14:paraId="7E518347" w14:textId="320CC70D" w:rsidR="007148DA" w:rsidRPr="00E729C4" w:rsidRDefault="007148DA" w:rsidP="00E729C4">
      <w:pPr>
        <w:rPr>
          <w:sz w:val="24"/>
          <w:szCs w:val="24"/>
        </w:rPr>
      </w:pPr>
      <w:r>
        <w:rPr>
          <w:sz w:val="24"/>
          <w:szCs w:val="24"/>
        </w:rPr>
        <w:t>Faculty Advisor, Global Postcolonialisms Collective (Rackham)</w:t>
      </w:r>
    </w:p>
    <w:p w14:paraId="478D83A7" w14:textId="77777777" w:rsidR="00B1105F" w:rsidRDefault="00B1105F" w:rsidP="00720A8A">
      <w:pPr>
        <w:rPr>
          <w:b/>
          <w:sz w:val="24"/>
          <w:szCs w:val="24"/>
        </w:rPr>
      </w:pPr>
    </w:p>
    <w:p w14:paraId="1B008B11" w14:textId="77777777" w:rsidR="00B1105F" w:rsidRDefault="00B1105F" w:rsidP="00720A8A">
      <w:pPr>
        <w:rPr>
          <w:b/>
          <w:sz w:val="24"/>
          <w:szCs w:val="24"/>
        </w:rPr>
      </w:pPr>
    </w:p>
    <w:p w14:paraId="7EE3C624" w14:textId="655510F6" w:rsidR="00720A8A" w:rsidRDefault="00B1105F" w:rsidP="00720A8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 TO THE PROFESSION</w:t>
      </w:r>
    </w:p>
    <w:p w14:paraId="0B789A17" w14:textId="2CBC2D56" w:rsidR="002522D1" w:rsidRDefault="002522D1" w:rsidP="00720A8A">
      <w:pPr>
        <w:rPr>
          <w:b/>
          <w:sz w:val="24"/>
          <w:szCs w:val="24"/>
        </w:rPr>
      </w:pPr>
    </w:p>
    <w:p w14:paraId="4A2412EF" w14:textId="092D06BE" w:rsidR="002522D1" w:rsidRDefault="002522D1" w:rsidP="00720A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Reviewer, American Academy in Berlin Fellowship, 2021</w:t>
      </w:r>
    </w:p>
    <w:p w14:paraId="1F685D46" w14:textId="01CF0D64" w:rsidR="002522D1" w:rsidRDefault="002522D1" w:rsidP="00720A8A">
      <w:pPr>
        <w:rPr>
          <w:bCs/>
          <w:sz w:val="24"/>
          <w:szCs w:val="24"/>
        </w:rPr>
      </w:pPr>
    </w:p>
    <w:p w14:paraId="0B72979C" w14:textId="77777777" w:rsidR="002522D1" w:rsidRPr="002522D1" w:rsidRDefault="002522D1" w:rsidP="002522D1">
      <w:pPr>
        <w:rPr>
          <w:bCs/>
          <w:sz w:val="24"/>
          <w:szCs w:val="24"/>
        </w:rPr>
      </w:pPr>
      <w:r w:rsidRPr="002522D1">
        <w:rPr>
          <w:bCs/>
          <w:sz w:val="24"/>
          <w:szCs w:val="24"/>
        </w:rPr>
        <w:t xml:space="preserve">Elected member of the MLA Delegate Assembly Organizing Committee, 2020-2023 </w:t>
      </w:r>
    </w:p>
    <w:p w14:paraId="7F416953" w14:textId="77777777" w:rsidR="002522D1" w:rsidRPr="002522D1" w:rsidRDefault="002522D1" w:rsidP="00720A8A">
      <w:pPr>
        <w:rPr>
          <w:bCs/>
          <w:sz w:val="24"/>
          <w:szCs w:val="24"/>
        </w:rPr>
      </w:pPr>
    </w:p>
    <w:p w14:paraId="1DABD22B" w14:textId="63AA801B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Founding Member of the CLCS Caribbean Forum for the Modern Language Association, Chair 2017-2018</w:t>
      </w:r>
    </w:p>
    <w:p w14:paraId="4410B10E" w14:textId="77777777" w:rsidR="00E7649B" w:rsidRDefault="00E7649B" w:rsidP="00720A8A">
      <w:pPr>
        <w:rPr>
          <w:sz w:val="24"/>
          <w:szCs w:val="24"/>
        </w:rPr>
      </w:pPr>
    </w:p>
    <w:p w14:paraId="4F654D69" w14:textId="0DD76248" w:rsidR="00E7649B" w:rsidRDefault="00E7649B" w:rsidP="00720A8A">
      <w:pPr>
        <w:rPr>
          <w:sz w:val="24"/>
          <w:szCs w:val="24"/>
        </w:rPr>
      </w:pPr>
      <w:r>
        <w:rPr>
          <w:sz w:val="24"/>
          <w:szCs w:val="24"/>
        </w:rPr>
        <w:t>MLA Delegate for the Global Anglophone Forum, 2017-2020</w:t>
      </w:r>
    </w:p>
    <w:p w14:paraId="1AE22C2A" w14:textId="71C51016" w:rsidR="005B09CC" w:rsidRDefault="005B09CC" w:rsidP="00720A8A">
      <w:pPr>
        <w:rPr>
          <w:sz w:val="24"/>
          <w:szCs w:val="24"/>
        </w:rPr>
      </w:pPr>
    </w:p>
    <w:p w14:paraId="2F80E636" w14:textId="36A5CEFF" w:rsidR="00B1105F" w:rsidRPr="00500C24" w:rsidRDefault="008A2978" w:rsidP="00B1105F">
      <w:pPr>
        <w:rPr>
          <w:sz w:val="24"/>
          <w:szCs w:val="24"/>
        </w:rPr>
      </w:pPr>
      <w:r>
        <w:rPr>
          <w:sz w:val="24"/>
          <w:szCs w:val="24"/>
        </w:rPr>
        <w:t>Chair, Local Organizing</w:t>
      </w:r>
      <w:r w:rsidR="00B1105F">
        <w:rPr>
          <w:sz w:val="24"/>
          <w:szCs w:val="24"/>
        </w:rPr>
        <w:t xml:space="preserve"> Committee for the 2015 Caribbean Studies Association Conference</w:t>
      </w:r>
      <w:r>
        <w:rPr>
          <w:sz w:val="24"/>
          <w:szCs w:val="24"/>
        </w:rPr>
        <w:t xml:space="preserve"> in New Orleans</w:t>
      </w:r>
    </w:p>
    <w:p w14:paraId="7F0C80E1" w14:textId="77777777" w:rsidR="00B1105F" w:rsidRDefault="00B1105F" w:rsidP="00720A8A">
      <w:pPr>
        <w:rPr>
          <w:sz w:val="24"/>
          <w:szCs w:val="24"/>
        </w:rPr>
      </w:pPr>
    </w:p>
    <w:p w14:paraId="1DB931B9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Reviewer, Mellon/ACLS Dissertation Completion Fellowships, 2007, 2008</w:t>
      </w:r>
    </w:p>
    <w:p w14:paraId="64B554F4" w14:textId="77777777" w:rsidR="00B1105F" w:rsidRDefault="00B1105F" w:rsidP="00B1105F">
      <w:pPr>
        <w:rPr>
          <w:sz w:val="24"/>
          <w:szCs w:val="24"/>
        </w:rPr>
      </w:pPr>
    </w:p>
    <w:p w14:paraId="1B89112D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MLA member of the Executive Committee of the Division on Literature Other</w:t>
      </w:r>
      <w:r>
        <w:rPr>
          <w:sz w:val="24"/>
          <w:szCs w:val="24"/>
        </w:rPr>
        <w:t xml:space="preserve"> than British and American, 2000-2004</w:t>
      </w:r>
    </w:p>
    <w:p w14:paraId="74649A7A" w14:textId="77777777" w:rsidR="00B1105F" w:rsidRDefault="00B1105F" w:rsidP="00720A8A">
      <w:pPr>
        <w:rPr>
          <w:sz w:val="24"/>
          <w:szCs w:val="24"/>
        </w:rPr>
      </w:pPr>
    </w:p>
    <w:p w14:paraId="52871DD3" w14:textId="77777777" w:rsidR="00720A8A" w:rsidRPr="00D50570" w:rsidRDefault="00720A8A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MLA Delegate for the Division on African Literatures, 1996-98</w:t>
      </w:r>
    </w:p>
    <w:p w14:paraId="249009E3" w14:textId="77777777" w:rsidR="00C927A0" w:rsidRPr="00D50570" w:rsidRDefault="00C927A0" w:rsidP="00720A8A">
      <w:pPr>
        <w:rPr>
          <w:sz w:val="24"/>
          <w:szCs w:val="24"/>
        </w:rPr>
      </w:pPr>
    </w:p>
    <w:p w14:paraId="44D801F6" w14:textId="77777777" w:rsidR="00720A8A" w:rsidRPr="00D50570" w:rsidRDefault="00720A8A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Conference Co-Convenor, MELUS 2000, Tulane University, New Orleans</w:t>
      </w:r>
    </w:p>
    <w:p w14:paraId="2DD0128F" w14:textId="77777777" w:rsidR="00C927A0" w:rsidRPr="00D50570" w:rsidRDefault="00C927A0" w:rsidP="00720A8A">
      <w:pPr>
        <w:rPr>
          <w:sz w:val="24"/>
          <w:szCs w:val="24"/>
        </w:rPr>
      </w:pPr>
    </w:p>
    <w:p w14:paraId="2264C9C6" w14:textId="77777777" w:rsidR="00720A8A" w:rsidRPr="00D50570" w:rsidRDefault="00720A8A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MLA Delegate for the South, 1999-2001</w:t>
      </w:r>
    </w:p>
    <w:p w14:paraId="0F9D71E5" w14:textId="77777777" w:rsidR="00C927A0" w:rsidRPr="00D50570" w:rsidRDefault="00C927A0" w:rsidP="00720A8A">
      <w:pPr>
        <w:rPr>
          <w:sz w:val="24"/>
          <w:szCs w:val="24"/>
        </w:rPr>
      </w:pPr>
    </w:p>
    <w:p w14:paraId="2627242D" w14:textId="01744989" w:rsidR="00720A8A" w:rsidRPr="00D50570" w:rsidRDefault="00720A8A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Served as manuscript, essay, and proposal reviewer or external reader for Blackwell, the University of the West Indies Press, University of Michigan Press, Indiana University Press,</w:t>
      </w:r>
      <w:r w:rsidR="00136407" w:rsidRPr="00D50570">
        <w:rPr>
          <w:sz w:val="24"/>
          <w:szCs w:val="24"/>
        </w:rPr>
        <w:t xml:space="preserve"> University of Georgia Press,</w:t>
      </w:r>
      <w:r w:rsidRPr="00D50570">
        <w:rPr>
          <w:sz w:val="24"/>
          <w:szCs w:val="24"/>
        </w:rPr>
        <w:t xml:space="preserve"> University of Virginia Press, Wilfrid Laurier University Press, Liverpool University Press,</w:t>
      </w:r>
      <w:r w:rsidR="00B07F0A">
        <w:rPr>
          <w:sz w:val="24"/>
          <w:szCs w:val="24"/>
        </w:rPr>
        <w:t xml:space="preserve"> Palgrave Macmillan,</w:t>
      </w:r>
      <w:r w:rsidR="0042457A">
        <w:rPr>
          <w:sz w:val="24"/>
          <w:szCs w:val="24"/>
        </w:rPr>
        <w:t xml:space="preserve"> Routledge,</w:t>
      </w:r>
      <w:r w:rsidRPr="00D50570">
        <w:rPr>
          <w:sz w:val="24"/>
          <w:szCs w:val="24"/>
        </w:rPr>
        <w:t xml:space="preserve"> </w:t>
      </w:r>
      <w:r w:rsidR="007C27CB">
        <w:rPr>
          <w:sz w:val="24"/>
          <w:szCs w:val="24"/>
        </w:rPr>
        <w:t xml:space="preserve">Northwestern University Press, </w:t>
      </w:r>
      <w:r w:rsidRPr="00D50570">
        <w:rPr>
          <w:sz w:val="24"/>
          <w:szCs w:val="24"/>
        </w:rPr>
        <w:t xml:space="preserve">and journals such as </w:t>
      </w:r>
      <w:r w:rsidRPr="00D50570">
        <w:rPr>
          <w:i/>
          <w:sz w:val="24"/>
          <w:szCs w:val="24"/>
        </w:rPr>
        <w:t>Anthurium,</w:t>
      </w:r>
      <w:r w:rsidR="00136407" w:rsidRPr="00D50570">
        <w:rPr>
          <w:i/>
          <w:sz w:val="24"/>
          <w:szCs w:val="24"/>
        </w:rPr>
        <w:t xml:space="preserve"> Contemporary Literature,</w:t>
      </w:r>
      <w:r w:rsidR="00EF0748">
        <w:rPr>
          <w:i/>
          <w:sz w:val="24"/>
          <w:szCs w:val="24"/>
        </w:rPr>
        <w:t xml:space="preserve"> Contemporary Women’s Writing,</w:t>
      </w:r>
      <w:r w:rsidR="00E10383">
        <w:rPr>
          <w:sz w:val="24"/>
          <w:szCs w:val="24"/>
        </w:rPr>
        <w:t xml:space="preserve"> </w:t>
      </w:r>
      <w:r w:rsidR="00E10383" w:rsidRPr="00E10383">
        <w:rPr>
          <w:i/>
          <w:sz w:val="24"/>
          <w:szCs w:val="24"/>
        </w:rPr>
        <w:t>Genre,</w:t>
      </w:r>
      <w:r w:rsidR="00E10383">
        <w:rPr>
          <w:sz w:val="24"/>
          <w:szCs w:val="24"/>
        </w:rPr>
        <w:t xml:space="preserve"> </w:t>
      </w:r>
      <w:r w:rsidRPr="00D50570">
        <w:rPr>
          <w:i/>
          <w:sz w:val="24"/>
          <w:szCs w:val="24"/>
        </w:rPr>
        <w:t>Interventions,</w:t>
      </w:r>
      <w:r w:rsidR="004A6E68">
        <w:rPr>
          <w:i/>
          <w:sz w:val="24"/>
          <w:szCs w:val="24"/>
        </w:rPr>
        <w:t xml:space="preserve"> </w:t>
      </w:r>
      <w:r w:rsidR="00F166BB">
        <w:rPr>
          <w:i/>
          <w:sz w:val="24"/>
          <w:szCs w:val="24"/>
        </w:rPr>
        <w:t xml:space="preserve">Journal of the African Literature Association, </w:t>
      </w:r>
      <w:r w:rsidR="004A6E68">
        <w:rPr>
          <w:i/>
          <w:sz w:val="24"/>
          <w:szCs w:val="24"/>
        </w:rPr>
        <w:t>Journal of Commonwealth Literature,</w:t>
      </w:r>
      <w:r w:rsidRPr="00D50570">
        <w:rPr>
          <w:sz w:val="24"/>
          <w:szCs w:val="24"/>
          <w:u w:val="words"/>
        </w:rPr>
        <w:t xml:space="preserve"> </w:t>
      </w:r>
      <w:r w:rsidRPr="00D50570">
        <w:rPr>
          <w:i/>
          <w:sz w:val="24"/>
          <w:szCs w:val="24"/>
        </w:rPr>
        <w:t>MELUS</w:t>
      </w:r>
      <w:r w:rsidRPr="00D50570">
        <w:rPr>
          <w:sz w:val="24"/>
          <w:szCs w:val="24"/>
        </w:rPr>
        <w:t xml:space="preserve"> (specialist reader),</w:t>
      </w:r>
      <w:r w:rsidR="00BB04F2">
        <w:rPr>
          <w:sz w:val="24"/>
          <w:szCs w:val="24"/>
        </w:rPr>
        <w:t xml:space="preserve"> </w:t>
      </w:r>
      <w:r w:rsidR="00BB04F2" w:rsidRPr="00BB04F2">
        <w:rPr>
          <w:i/>
          <w:sz w:val="24"/>
          <w:szCs w:val="24"/>
        </w:rPr>
        <w:t>Meridians,</w:t>
      </w:r>
      <w:r w:rsidRPr="00D50570">
        <w:rPr>
          <w:sz w:val="24"/>
          <w:szCs w:val="24"/>
        </w:rPr>
        <w:t xml:space="preserve"> </w:t>
      </w:r>
      <w:r w:rsidR="00356C5D" w:rsidRPr="00356C5D">
        <w:rPr>
          <w:i/>
          <w:sz w:val="24"/>
          <w:szCs w:val="24"/>
        </w:rPr>
        <w:t>Mosaic,</w:t>
      </w:r>
      <w:r w:rsidR="00356C5D">
        <w:rPr>
          <w:i/>
          <w:sz w:val="24"/>
          <w:szCs w:val="24"/>
        </w:rPr>
        <w:t xml:space="preserve"> </w:t>
      </w:r>
      <w:r w:rsidRPr="00D50570">
        <w:rPr>
          <w:i/>
          <w:sz w:val="24"/>
          <w:szCs w:val="24"/>
        </w:rPr>
        <w:t>PMLA,</w:t>
      </w:r>
      <w:r w:rsidRPr="00D50570">
        <w:rPr>
          <w:sz w:val="24"/>
          <w:szCs w:val="24"/>
        </w:rPr>
        <w:t xml:space="preserve"> </w:t>
      </w:r>
      <w:r w:rsidRPr="00D50570">
        <w:rPr>
          <w:i/>
          <w:sz w:val="24"/>
          <w:szCs w:val="24"/>
        </w:rPr>
        <w:t>Research in African Literatures,</w:t>
      </w:r>
      <w:r w:rsidRPr="00D50570">
        <w:rPr>
          <w:sz w:val="24"/>
          <w:szCs w:val="24"/>
        </w:rPr>
        <w:t xml:space="preserve"> </w:t>
      </w:r>
      <w:r w:rsidR="00F166BB" w:rsidRPr="00F166BB">
        <w:rPr>
          <w:i/>
          <w:sz w:val="24"/>
          <w:szCs w:val="24"/>
        </w:rPr>
        <w:t>Sexualities,</w:t>
      </w:r>
      <w:r w:rsidR="00F166BB">
        <w:rPr>
          <w:sz w:val="24"/>
          <w:szCs w:val="24"/>
        </w:rPr>
        <w:t xml:space="preserve"> </w:t>
      </w:r>
      <w:r w:rsidRPr="00D50570">
        <w:rPr>
          <w:sz w:val="24"/>
          <w:szCs w:val="24"/>
        </w:rPr>
        <w:t xml:space="preserve">and </w:t>
      </w:r>
      <w:r w:rsidRPr="00D50570">
        <w:rPr>
          <w:i/>
          <w:sz w:val="24"/>
          <w:szCs w:val="24"/>
        </w:rPr>
        <w:t>Small Axe</w:t>
      </w:r>
      <w:r w:rsidR="007C27CB">
        <w:rPr>
          <w:i/>
          <w:sz w:val="24"/>
          <w:szCs w:val="24"/>
        </w:rPr>
        <w:t>.</w:t>
      </w:r>
    </w:p>
    <w:p w14:paraId="46A39ED9" w14:textId="77777777" w:rsidR="00B12848" w:rsidRPr="00D50570" w:rsidRDefault="00B12848" w:rsidP="00720A8A">
      <w:pPr>
        <w:rPr>
          <w:sz w:val="24"/>
          <w:szCs w:val="24"/>
        </w:rPr>
      </w:pPr>
    </w:p>
    <w:p w14:paraId="0E11D622" w14:textId="2F8C3DFF" w:rsidR="00B12848" w:rsidRPr="00D50570" w:rsidRDefault="00B12848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lastRenderedPageBreak/>
        <w:t>Served as tenure</w:t>
      </w:r>
      <w:r w:rsidR="0042457A">
        <w:rPr>
          <w:sz w:val="24"/>
          <w:szCs w:val="24"/>
        </w:rPr>
        <w:t xml:space="preserve"> and promotion</w:t>
      </w:r>
      <w:r w:rsidRPr="00D50570">
        <w:rPr>
          <w:sz w:val="24"/>
          <w:szCs w:val="24"/>
        </w:rPr>
        <w:t xml:space="preserve"> reviewer for </w:t>
      </w:r>
      <w:r w:rsidR="007148DA">
        <w:rPr>
          <w:sz w:val="24"/>
          <w:szCs w:val="24"/>
        </w:rPr>
        <w:t xml:space="preserve">Boston University, </w:t>
      </w:r>
      <w:r w:rsidRPr="00D50570">
        <w:rPr>
          <w:sz w:val="24"/>
          <w:szCs w:val="24"/>
        </w:rPr>
        <w:t>Brandeis University,</w:t>
      </w:r>
      <w:r w:rsidR="00AA1143">
        <w:rPr>
          <w:sz w:val="24"/>
          <w:szCs w:val="24"/>
        </w:rPr>
        <w:t xml:space="preserve"> Florida State University,</w:t>
      </w:r>
      <w:r w:rsidRPr="00D50570">
        <w:rPr>
          <w:sz w:val="24"/>
          <w:szCs w:val="24"/>
        </w:rPr>
        <w:t xml:space="preserve"> </w:t>
      </w:r>
      <w:r w:rsidR="007148DA">
        <w:rPr>
          <w:sz w:val="24"/>
          <w:szCs w:val="24"/>
        </w:rPr>
        <w:t xml:space="preserve">Rutgers-Newark, </w:t>
      </w:r>
      <w:r w:rsidRPr="00D50570">
        <w:rPr>
          <w:sz w:val="24"/>
          <w:szCs w:val="24"/>
        </w:rPr>
        <w:t>Sam Houston State University,</w:t>
      </w:r>
      <w:r w:rsidR="00E7649B">
        <w:rPr>
          <w:sz w:val="24"/>
          <w:szCs w:val="24"/>
        </w:rPr>
        <w:t xml:space="preserve"> SUNY Albany,</w:t>
      </w:r>
      <w:r w:rsidRPr="00D50570">
        <w:rPr>
          <w:sz w:val="24"/>
          <w:szCs w:val="24"/>
        </w:rPr>
        <w:t xml:space="preserve"> UCLA, Virginia Commonwealth University,</w:t>
      </w:r>
      <w:r w:rsidR="00B07F0A">
        <w:rPr>
          <w:sz w:val="24"/>
          <w:szCs w:val="24"/>
        </w:rPr>
        <w:t xml:space="preserve"> University of North Carolin</w:t>
      </w:r>
      <w:r w:rsidR="00EE7FAF">
        <w:rPr>
          <w:sz w:val="24"/>
          <w:szCs w:val="24"/>
        </w:rPr>
        <w:t>a,</w:t>
      </w:r>
      <w:r w:rsidRPr="00D50570">
        <w:rPr>
          <w:sz w:val="24"/>
          <w:szCs w:val="24"/>
        </w:rPr>
        <w:t xml:space="preserve"> University of Miami</w:t>
      </w:r>
      <w:r w:rsidR="0042457A">
        <w:rPr>
          <w:sz w:val="24"/>
          <w:szCs w:val="24"/>
        </w:rPr>
        <w:t>, University of Pittsburgh</w:t>
      </w:r>
    </w:p>
    <w:p w14:paraId="5D508E06" w14:textId="77777777" w:rsidR="00CC0273" w:rsidRPr="00D50570" w:rsidRDefault="00CC0273" w:rsidP="00720A8A">
      <w:pPr>
        <w:rPr>
          <w:i/>
          <w:sz w:val="24"/>
          <w:szCs w:val="24"/>
        </w:rPr>
      </w:pPr>
    </w:p>
    <w:p w14:paraId="6C93746E" w14:textId="77777777" w:rsidR="0042457A" w:rsidRDefault="00CC0273" w:rsidP="00CC027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Member, Advisory Editorial Board, </w:t>
      </w:r>
      <w:r w:rsidRPr="00D50570">
        <w:rPr>
          <w:i/>
          <w:sz w:val="24"/>
          <w:szCs w:val="24"/>
        </w:rPr>
        <w:t>Atenea:  A Bilingual Journal of the Humanities and Social Sciences</w:t>
      </w:r>
      <w:r w:rsidR="00BF0F10">
        <w:rPr>
          <w:sz w:val="24"/>
          <w:szCs w:val="24"/>
        </w:rPr>
        <w:t xml:space="preserve"> </w:t>
      </w:r>
    </w:p>
    <w:p w14:paraId="76655471" w14:textId="6FE693B9" w:rsidR="00CC0273" w:rsidRPr="00BF0F10" w:rsidRDefault="00BF0F10" w:rsidP="00CC0273">
      <w:pPr>
        <w:rPr>
          <w:sz w:val="24"/>
          <w:szCs w:val="24"/>
        </w:rPr>
      </w:pPr>
      <w:r w:rsidRPr="00BF0F10">
        <w:rPr>
          <w:i/>
          <w:sz w:val="24"/>
          <w:szCs w:val="24"/>
        </w:rPr>
        <w:t>Karib:  Nordic Journal for Caribbean Studies</w:t>
      </w:r>
    </w:p>
    <w:p w14:paraId="28657235" w14:textId="77777777" w:rsidR="00CC0273" w:rsidRPr="00D50570" w:rsidRDefault="00CC0273" w:rsidP="00720A8A">
      <w:pPr>
        <w:rPr>
          <w:sz w:val="24"/>
          <w:szCs w:val="24"/>
        </w:rPr>
      </w:pPr>
    </w:p>
    <w:p w14:paraId="56DB182B" w14:textId="77777777" w:rsidR="00CC0273" w:rsidRDefault="004A6E68" w:rsidP="00720A8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CC0273" w:rsidRPr="00D50570">
        <w:rPr>
          <w:sz w:val="24"/>
          <w:szCs w:val="24"/>
        </w:rPr>
        <w:t xml:space="preserve">Advisory Board, </w:t>
      </w:r>
      <w:r w:rsidR="00CC0273" w:rsidRPr="00D50570">
        <w:rPr>
          <w:i/>
          <w:sz w:val="24"/>
          <w:szCs w:val="24"/>
        </w:rPr>
        <w:t>Blackwell Encyclopedia in Postcolonial Studies</w:t>
      </w:r>
    </w:p>
    <w:p w14:paraId="2E3B1D50" w14:textId="77777777" w:rsidR="00500C24" w:rsidRDefault="00500C24" w:rsidP="00720A8A">
      <w:pPr>
        <w:rPr>
          <w:i/>
          <w:sz w:val="24"/>
          <w:szCs w:val="24"/>
        </w:rPr>
      </w:pPr>
    </w:p>
    <w:p w14:paraId="2CE04AEC" w14:textId="77777777" w:rsidR="00720A8A" w:rsidRPr="00D50570" w:rsidRDefault="00720A8A" w:rsidP="00720A8A">
      <w:pPr>
        <w:rPr>
          <w:sz w:val="24"/>
          <w:szCs w:val="24"/>
        </w:rPr>
      </w:pPr>
    </w:p>
    <w:p w14:paraId="33A716CD" w14:textId="291F94C0" w:rsidR="00997823" w:rsidRPr="00D50570" w:rsidRDefault="00B1105F" w:rsidP="00C452B3">
      <w:pPr>
        <w:spacing w:beforeLines="1" w:before="2" w:afterLines="1" w:after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COURSES TAUGHT</w:t>
      </w:r>
      <w:r w:rsidR="00EF0748">
        <w:rPr>
          <w:b/>
          <w:iCs/>
          <w:sz w:val="24"/>
          <w:szCs w:val="24"/>
        </w:rPr>
        <w:t xml:space="preserve"> AT TULANE</w:t>
      </w:r>
    </w:p>
    <w:p w14:paraId="286E3D13" w14:textId="77777777" w:rsidR="000429E8" w:rsidRDefault="000429E8" w:rsidP="007529D8">
      <w:pPr>
        <w:spacing w:beforeLines="1" w:before="2" w:afterLines="1" w:after="2"/>
        <w:rPr>
          <w:iCs/>
          <w:sz w:val="24"/>
          <w:szCs w:val="24"/>
        </w:rPr>
      </w:pPr>
    </w:p>
    <w:p w14:paraId="2C2292DC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Anglop</w:t>
      </w:r>
      <w:r>
        <w:rPr>
          <w:iCs/>
          <w:sz w:val="24"/>
          <w:szCs w:val="24"/>
        </w:rPr>
        <w:t>hone proseminar (graduate</w:t>
      </w:r>
      <w:r w:rsidRPr="00D50570">
        <w:rPr>
          <w:iCs/>
          <w:sz w:val="24"/>
          <w:szCs w:val="24"/>
        </w:rPr>
        <w:t>)</w:t>
      </w:r>
    </w:p>
    <w:p w14:paraId="4568DA56" w14:textId="77777777" w:rsidR="007529D8" w:rsidRPr="00D50570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B</w:t>
      </w:r>
      <w:r>
        <w:rPr>
          <w:iCs/>
          <w:sz w:val="24"/>
          <w:szCs w:val="24"/>
        </w:rPr>
        <w:t>lack Britannia (graduate</w:t>
      </w:r>
      <w:r w:rsidRPr="00D50570">
        <w:rPr>
          <w:iCs/>
          <w:sz w:val="24"/>
          <w:szCs w:val="24"/>
        </w:rPr>
        <w:t>)</w:t>
      </w:r>
    </w:p>
    <w:p w14:paraId="628CFBF8" w14:textId="77777777" w:rsidR="007529D8" w:rsidRPr="00D50570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Caribbean Cultural Studies</w:t>
      </w:r>
    </w:p>
    <w:p w14:paraId="55AB340E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Caribbean Women Writers (senior seminar)</w:t>
      </w:r>
    </w:p>
    <w:p w14:paraId="23F8EA8F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Colonial/Postcolonial Discourses (senior seminar)</w:t>
      </w:r>
    </w:p>
    <w:p w14:paraId="1F4B31E3" w14:textId="77777777" w:rsidR="007529D8" w:rsidRPr="00D50570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Cultural Criticism and the Postcol</w:t>
      </w:r>
      <w:r>
        <w:rPr>
          <w:iCs/>
          <w:sz w:val="24"/>
          <w:szCs w:val="24"/>
        </w:rPr>
        <w:t>onial Condition (graduate</w:t>
      </w:r>
      <w:r w:rsidRPr="00D50570">
        <w:rPr>
          <w:iCs/>
          <w:sz w:val="24"/>
          <w:szCs w:val="24"/>
        </w:rPr>
        <w:t>)</w:t>
      </w:r>
    </w:p>
    <w:p w14:paraId="22C5A550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Feminisms in an International Frame (capstone seminar with service learning</w:t>
      </w:r>
      <w:r>
        <w:rPr>
          <w:iCs/>
          <w:sz w:val="24"/>
          <w:szCs w:val="24"/>
        </w:rPr>
        <w:t>)</w:t>
      </w:r>
    </w:p>
    <w:p w14:paraId="1363AB5B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Fe</w:t>
      </w:r>
      <w:r>
        <w:rPr>
          <w:iCs/>
          <w:sz w:val="24"/>
          <w:szCs w:val="24"/>
        </w:rPr>
        <w:t>minist Literary Theory</w:t>
      </w:r>
    </w:p>
    <w:p w14:paraId="71B18BDC" w14:textId="77777777" w:rsidR="00F84FE0" w:rsidRDefault="007529D8" w:rsidP="0081688E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Intro t</w:t>
      </w:r>
      <w:r>
        <w:rPr>
          <w:iCs/>
          <w:sz w:val="24"/>
          <w:szCs w:val="24"/>
        </w:rPr>
        <w:t>o Literary Studies</w:t>
      </w:r>
    </w:p>
    <w:p w14:paraId="434F73E7" w14:textId="77777777" w:rsidR="0081688E" w:rsidRDefault="0081688E" w:rsidP="0081688E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 xml:space="preserve">Introduction to </w:t>
      </w:r>
      <w:r>
        <w:rPr>
          <w:iCs/>
          <w:sz w:val="24"/>
          <w:szCs w:val="24"/>
        </w:rPr>
        <w:t>Cultural Criticism</w:t>
      </w:r>
    </w:p>
    <w:p w14:paraId="5A1E3DDB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Literature in History (</w:t>
      </w:r>
      <w:r>
        <w:rPr>
          <w:iCs/>
          <w:sz w:val="24"/>
          <w:szCs w:val="24"/>
        </w:rPr>
        <w:t>capstone seminar)</w:t>
      </w:r>
    </w:p>
    <w:p w14:paraId="5537EBB3" w14:textId="77777777" w:rsidR="00F84FE0" w:rsidRDefault="00F84FE0" w:rsidP="007529D8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Literary Investigations</w:t>
      </w:r>
    </w:p>
    <w:p w14:paraId="5D5A1681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Magical Realism</w:t>
      </w:r>
      <w:r w:rsidRPr="00D50570">
        <w:rPr>
          <w:iCs/>
          <w:sz w:val="24"/>
          <w:szCs w:val="24"/>
        </w:rPr>
        <w:t xml:space="preserve"> </w:t>
      </w:r>
    </w:p>
    <w:p w14:paraId="641E42F4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M</w:t>
      </w:r>
      <w:r w:rsidRPr="00D50570">
        <w:rPr>
          <w:iCs/>
          <w:sz w:val="24"/>
          <w:szCs w:val="24"/>
        </w:rPr>
        <w:t>odern Literature Seminar: Black Bri</w:t>
      </w:r>
      <w:r>
        <w:rPr>
          <w:iCs/>
          <w:sz w:val="24"/>
          <w:szCs w:val="24"/>
        </w:rPr>
        <w:t>tish Literature (graduate</w:t>
      </w:r>
      <w:r w:rsidRPr="00D50570">
        <w:rPr>
          <w:iCs/>
          <w:sz w:val="24"/>
          <w:szCs w:val="24"/>
        </w:rPr>
        <w:t>)</w:t>
      </w:r>
    </w:p>
    <w:p w14:paraId="77FB80A6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Narratives of Female Resistance (senior seminar)</w:t>
      </w:r>
    </w:p>
    <w:p w14:paraId="068363BC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Nations and the</w:t>
      </w:r>
      <w:r>
        <w:rPr>
          <w:iCs/>
          <w:sz w:val="24"/>
          <w:szCs w:val="24"/>
        </w:rPr>
        <w:t>ir Disruptions (graduate</w:t>
      </w:r>
      <w:r w:rsidRPr="00D50570">
        <w:rPr>
          <w:iCs/>
          <w:sz w:val="24"/>
          <w:szCs w:val="24"/>
        </w:rPr>
        <w:t>)</w:t>
      </w:r>
    </w:p>
    <w:p w14:paraId="7995C77C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Reproductive Technologies and Ideologies of Motherhood (senior seminar)</w:t>
      </w:r>
    </w:p>
    <w:p w14:paraId="0212D5FD" w14:textId="77777777" w:rsidR="00F84FE0" w:rsidRPr="00D5057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Salman Rushdie (senior seminar)</w:t>
      </w:r>
    </w:p>
    <w:p w14:paraId="27A7FACB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 xml:space="preserve">The Lives of Animals in Literature (capstone seminar) </w:t>
      </w:r>
    </w:p>
    <w:p w14:paraId="724CF3D8" w14:textId="77777777" w:rsidR="000E778A" w:rsidRDefault="000E778A" w:rsidP="0081688E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Topics in Cultural Studies</w:t>
      </w:r>
      <w:r>
        <w:rPr>
          <w:iCs/>
          <w:sz w:val="24"/>
          <w:szCs w:val="24"/>
        </w:rPr>
        <w:t>:  Food and Culture</w:t>
      </w:r>
    </w:p>
    <w:p w14:paraId="0D339BDC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 xml:space="preserve">Topics in Cultural </w:t>
      </w:r>
      <w:r>
        <w:rPr>
          <w:iCs/>
          <w:sz w:val="24"/>
          <w:szCs w:val="24"/>
        </w:rPr>
        <w:t>Studies: Traveling Tales</w:t>
      </w:r>
    </w:p>
    <w:p w14:paraId="0FEEFA1A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 xml:space="preserve">Topics in Literary </w:t>
      </w:r>
      <w:r>
        <w:rPr>
          <w:iCs/>
          <w:sz w:val="24"/>
          <w:szCs w:val="24"/>
        </w:rPr>
        <w:t>Theory (graduate</w:t>
      </w:r>
      <w:r w:rsidRPr="00D50570">
        <w:rPr>
          <w:iCs/>
          <w:sz w:val="24"/>
          <w:szCs w:val="24"/>
        </w:rPr>
        <w:t>)</w:t>
      </w:r>
    </w:p>
    <w:p w14:paraId="3B9A5700" w14:textId="77777777" w:rsidR="00EF0748" w:rsidRDefault="00EF0748" w:rsidP="00F84FE0">
      <w:pPr>
        <w:spacing w:beforeLines="1" w:before="2" w:afterLines="1" w:after="2"/>
        <w:rPr>
          <w:iCs/>
          <w:sz w:val="24"/>
          <w:szCs w:val="24"/>
        </w:rPr>
      </w:pPr>
    </w:p>
    <w:p w14:paraId="2B087F41" w14:textId="51A6644B" w:rsidR="00EF0748" w:rsidRDefault="00EF0748" w:rsidP="00F84FE0">
      <w:pPr>
        <w:spacing w:beforeLines="1" w:before="2" w:afterLines="1" w:after="2"/>
        <w:rPr>
          <w:b/>
          <w:iCs/>
          <w:sz w:val="24"/>
          <w:szCs w:val="24"/>
        </w:rPr>
      </w:pPr>
      <w:r w:rsidRPr="00EF0748">
        <w:rPr>
          <w:b/>
          <w:iCs/>
          <w:sz w:val="24"/>
          <w:szCs w:val="24"/>
        </w:rPr>
        <w:t>COURSES TAUGHT AT</w:t>
      </w:r>
      <w:r w:rsidR="00AA1143">
        <w:rPr>
          <w:b/>
          <w:iCs/>
          <w:sz w:val="24"/>
          <w:szCs w:val="24"/>
        </w:rPr>
        <w:t xml:space="preserve"> THE</w:t>
      </w:r>
      <w:r w:rsidRPr="00EF0748">
        <w:rPr>
          <w:b/>
          <w:iCs/>
          <w:sz w:val="24"/>
          <w:szCs w:val="24"/>
        </w:rPr>
        <w:t xml:space="preserve"> UNIVERSITY OF MICHIGAN</w:t>
      </w:r>
    </w:p>
    <w:p w14:paraId="776264B7" w14:textId="46F0822B" w:rsidR="0021663D" w:rsidRPr="0021663D" w:rsidRDefault="0021663D" w:rsidP="00F84FE0">
      <w:pPr>
        <w:spacing w:beforeLines="1" w:before="2" w:afterLines="1" w:after="2"/>
        <w:rPr>
          <w:iCs/>
          <w:sz w:val="24"/>
          <w:szCs w:val="24"/>
        </w:rPr>
      </w:pPr>
      <w:r w:rsidRPr="0021663D">
        <w:rPr>
          <w:iCs/>
          <w:sz w:val="24"/>
          <w:szCs w:val="24"/>
        </w:rPr>
        <w:t>Anglophone literature (graduate seminar)</w:t>
      </w:r>
    </w:p>
    <w:p w14:paraId="0006BBCE" w14:textId="70F33126" w:rsidR="00EF0748" w:rsidRDefault="00EF0748" w:rsidP="00F84FE0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Caribbean Literature</w:t>
      </w:r>
    </w:p>
    <w:p w14:paraId="5E54CD65" w14:textId="551EFC60" w:rsidR="0081688E" w:rsidRDefault="00EF0748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Magical Realism (Upper-level</w:t>
      </w:r>
      <w:r w:rsidR="00E7649B">
        <w:rPr>
          <w:iCs/>
          <w:sz w:val="24"/>
          <w:szCs w:val="24"/>
        </w:rPr>
        <w:t xml:space="preserve"> intensive</w:t>
      </w:r>
      <w:r>
        <w:rPr>
          <w:iCs/>
          <w:sz w:val="24"/>
          <w:szCs w:val="24"/>
        </w:rPr>
        <w:t xml:space="preserve"> writing)</w:t>
      </w:r>
    </w:p>
    <w:p w14:paraId="07F08B72" w14:textId="6A99AB90" w:rsidR="00E7527A" w:rsidRDefault="00E7527A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Introduction to Literary Studies</w:t>
      </w:r>
    </w:p>
    <w:p w14:paraId="32225813" w14:textId="13BE7B46" w:rsidR="00E7527A" w:rsidRDefault="00E7527A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Women and Literature</w:t>
      </w:r>
      <w:r w:rsidR="00BB04F2">
        <w:rPr>
          <w:iCs/>
          <w:sz w:val="24"/>
          <w:szCs w:val="24"/>
        </w:rPr>
        <w:t xml:space="preserve"> (regular and Honors section</w:t>
      </w:r>
      <w:r w:rsidR="0021663D">
        <w:rPr>
          <w:iCs/>
          <w:sz w:val="24"/>
          <w:szCs w:val="24"/>
        </w:rPr>
        <w:t>s</w:t>
      </w:r>
      <w:r w:rsidR="00BB04F2">
        <w:rPr>
          <w:iCs/>
          <w:sz w:val="24"/>
          <w:szCs w:val="24"/>
        </w:rPr>
        <w:t>)</w:t>
      </w:r>
    </w:p>
    <w:p w14:paraId="053798A1" w14:textId="79500515" w:rsidR="00C71736" w:rsidRDefault="00C71736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Colonial Discourses and Postcolonial Theory (graduate seminar)</w:t>
      </w:r>
    </w:p>
    <w:p w14:paraId="40E7024C" w14:textId="632A0544" w:rsidR="00C71736" w:rsidRDefault="00C71736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Literature of the Americas</w:t>
      </w:r>
    </w:p>
    <w:p w14:paraId="0DDFF0EA" w14:textId="5928D72C" w:rsidR="00C71736" w:rsidRDefault="00C71736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The Lives of Animals</w:t>
      </w:r>
      <w:r w:rsidR="00AA1143">
        <w:rPr>
          <w:iCs/>
          <w:sz w:val="24"/>
          <w:szCs w:val="24"/>
        </w:rPr>
        <w:t xml:space="preserve"> in Literature</w:t>
      </w:r>
    </w:p>
    <w:p w14:paraId="1FDCF318" w14:textId="77BFB69A" w:rsidR="00A73B8D" w:rsidRPr="00D50570" w:rsidRDefault="00A73B8D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Food and Culture (</w:t>
      </w:r>
      <w:r w:rsidR="00E729C4">
        <w:rPr>
          <w:iCs/>
          <w:sz w:val="24"/>
          <w:szCs w:val="24"/>
        </w:rPr>
        <w:t xml:space="preserve"> also as </w:t>
      </w:r>
      <w:r>
        <w:rPr>
          <w:iCs/>
          <w:sz w:val="24"/>
          <w:szCs w:val="24"/>
        </w:rPr>
        <w:t>Upper-level writing intensive)</w:t>
      </w:r>
    </w:p>
    <w:p w14:paraId="76588EC7" w14:textId="77777777" w:rsidR="00D2363F" w:rsidRDefault="00D2363F" w:rsidP="00C452B3">
      <w:pPr>
        <w:spacing w:beforeLines="1" w:before="2" w:afterLines="1" w:after="2"/>
        <w:rPr>
          <w:iCs/>
          <w:sz w:val="24"/>
          <w:szCs w:val="24"/>
        </w:rPr>
      </w:pPr>
    </w:p>
    <w:p w14:paraId="7D65B5BD" w14:textId="77777777" w:rsidR="00C71736" w:rsidRDefault="00C71736" w:rsidP="00C452B3">
      <w:pPr>
        <w:spacing w:beforeLines="1" w:before="2" w:afterLines="1" w:after="2"/>
        <w:rPr>
          <w:iCs/>
          <w:sz w:val="24"/>
          <w:szCs w:val="24"/>
        </w:rPr>
      </w:pPr>
    </w:p>
    <w:p w14:paraId="5A3890BC" w14:textId="181B2EDE" w:rsidR="00997823" w:rsidRPr="0081688E" w:rsidRDefault="00997823" w:rsidP="0081688E">
      <w:pPr>
        <w:spacing w:beforeLines="1" w:before="2" w:afterLines="1" w:after="2"/>
        <w:rPr>
          <w:iCs/>
          <w:sz w:val="24"/>
          <w:szCs w:val="24"/>
        </w:rPr>
      </w:pPr>
    </w:p>
    <w:sectPr w:rsidR="00997823" w:rsidRPr="0081688E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E322" w14:textId="77777777" w:rsidR="007400AE" w:rsidRDefault="007400AE">
      <w:r>
        <w:separator/>
      </w:r>
    </w:p>
  </w:endnote>
  <w:endnote w:type="continuationSeparator" w:id="0">
    <w:p w14:paraId="1874E7F0" w14:textId="77777777" w:rsidR="007400AE" w:rsidRDefault="0074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2A83" w14:textId="77777777" w:rsidR="007400AE" w:rsidRDefault="007400AE">
      <w:r>
        <w:separator/>
      </w:r>
    </w:p>
  </w:footnote>
  <w:footnote w:type="continuationSeparator" w:id="0">
    <w:p w14:paraId="2944EF6B" w14:textId="77777777" w:rsidR="007400AE" w:rsidRDefault="0074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A172" w14:textId="77777777" w:rsidR="006A0E73" w:rsidRDefault="006A0E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F86D14" w14:textId="77777777" w:rsidR="006A0E73" w:rsidRDefault="006A0E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15B6" w14:textId="13DDC04D" w:rsidR="006A0E73" w:rsidRDefault="006A0E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6BB">
      <w:rPr>
        <w:rStyle w:val="PageNumber"/>
        <w:noProof/>
      </w:rPr>
      <w:t>15</w:t>
    </w:r>
    <w:r>
      <w:rPr>
        <w:rStyle w:val="PageNumber"/>
      </w:rPr>
      <w:fldChar w:fldCharType="end"/>
    </w:r>
  </w:p>
  <w:p w14:paraId="1974931A" w14:textId="77777777" w:rsidR="006A0E73" w:rsidRDefault="006A0E7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0B2"/>
    <w:multiLevelType w:val="hybridMultilevel"/>
    <w:tmpl w:val="309C209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385"/>
    <w:multiLevelType w:val="hybridMultilevel"/>
    <w:tmpl w:val="4310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4C39"/>
    <w:multiLevelType w:val="hybridMultilevel"/>
    <w:tmpl w:val="13CCC076"/>
    <w:lvl w:ilvl="0" w:tplc="0409000F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F05F1B"/>
    <w:multiLevelType w:val="hybridMultilevel"/>
    <w:tmpl w:val="85BC0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37A0"/>
    <w:multiLevelType w:val="hybridMultilevel"/>
    <w:tmpl w:val="9EE0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458C"/>
    <w:multiLevelType w:val="hybridMultilevel"/>
    <w:tmpl w:val="619A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3FE"/>
    <w:multiLevelType w:val="hybridMultilevel"/>
    <w:tmpl w:val="6F9C3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00B9C"/>
    <w:multiLevelType w:val="hybridMultilevel"/>
    <w:tmpl w:val="764A8D76"/>
    <w:lvl w:ilvl="0" w:tplc="897A7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22397D"/>
    <w:multiLevelType w:val="hybridMultilevel"/>
    <w:tmpl w:val="EFECD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52574"/>
    <w:multiLevelType w:val="multilevel"/>
    <w:tmpl w:val="2A624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E6EC5"/>
    <w:multiLevelType w:val="hybridMultilevel"/>
    <w:tmpl w:val="52FA9C52"/>
    <w:lvl w:ilvl="0" w:tplc="3012738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299F"/>
    <w:multiLevelType w:val="hybridMultilevel"/>
    <w:tmpl w:val="4EEADB4E"/>
    <w:lvl w:ilvl="0" w:tplc="CC1025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189"/>
    <w:multiLevelType w:val="hybridMultilevel"/>
    <w:tmpl w:val="7C042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D2248"/>
    <w:multiLevelType w:val="hybridMultilevel"/>
    <w:tmpl w:val="3652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70A7A"/>
    <w:multiLevelType w:val="hybridMultilevel"/>
    <w:tmpl w:val="77CE87BC"/>
    <w:lvl w:ilvl="0" w:tplc="DD12A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3F1D4B"/>
    <w:multiLevelType w:val="hybridMultilevel"/>
    <w:tmpl w:val="C15C9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60784">
    <w:abstractNumId w:val="11"/>
  </w:num>
  <w:num w:numId="2" w16cid:durableId="1172792306">
    <w:abstractNumId w:val="3"/>
  </w:num>
  <w:num w:numId="3" w16cid:durableId="973566098">
    <w:abstractNumId w:val="14"/>
  </w:num>
  <w:num w:numId="4" w16cid:durableId="2086339312">
    <w:abstractNumId w:val="7"/>
  </w:num>
  <w:num w:numId="5" w16cid:durableId="1035497446">
    <w:abstractNumId w:val="8"/>
  </w:num>
  <w:num w:numId="6" w16cid:durableId="1826969975">
    <w:abstractNumId w:val="2"/>
  </w:num>
  <w:num w:numId="7" w16cid:durableId="1744373107">
    <w:abstractNumId w:val="0"/>
  </w:num>
  <w:num w:numId="8" w16cid:durableId="1649243090">
    <w:abstractNumId w:val="10"/>
  </w:num>
  <w:num w:numId="9" w16cid:durableId="284699788">
    <w:abstractNumId w:val="15"/>
  </w:num>
  <w:num w:numId="10" w16cid:durableId="919170334">
    <w:abstractNumId w:val="4"/>
  </w:num>
  <w:num w:numId="11" w16cid:durableId="971059633">
    <w:abstractNumId w:val="5"/>
  </w:num>
  <w:num w:numId="12" w16cid:durableId="1785494868">
    <w:abstractNumId w:val="13"/>
  </w:num>
  <w:num w:numId="13" w16cid:durableId="986204048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926352175">
    <w:abstractNumId w:val="12"/>
  </w:num>
  <w:num w:numId="15" w16cid:durableId="509878816">
    <w:abstractNumId w:val="1"/>
  </w:num>
  <w:num w:numId="16" w16cid:durableId="1820221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0"/>
    <w:rsid w:val="000153F4"/>
    <w:rsid w:val="00035B92"/>
    <w:rsid w:val="000429E8"/>
    <w:rsid w:val="00080D21"/>
    <w:rsid w:val="000976B2"/>
    <w:rsid w:val="000A2EA2"/>
    <w:rsid w:val="000B1FA3"/>
    <w:rsid w:val="000C049F"/>
    <w:rsid w:val="000D3B73"/>
    <w:rsid w:val="000D5389"/>
    <w:rsid w:val="000E778A"/>
    <w:rsid w:val="000F49D2"/>
    <w:rsid w:val="00113F95"/>
    <w:rsid w:val="001163EF"/>
    <w:rsid w:val="00116482"/>
    <w:rsid w:val="001337AF"/>
    <w:rsid w:val="001359FF"/>
    <w:rsid w:val="00136407"/>
    <w:rsid w:val="001366F8"/>
    <w:rsid w:val="00140CF9"/>
    <w:rsid w:val="00152023"/>
    <w:rsid w:val="00166457"/>
    <w:rsid w:val="0017053E"/>
    <w:rsid w:val="00170B22"/>
    <w:rsid w:val="00183412"/>
    <w:rsid w:val="00193063"/>
    <w:rsid w:val="00194093"/>
    <w:rsid w:val="001946A7"/>
    <w:rsid w:val="001A3828"/>
    <w:rsid w:val="001B0859"/>
    <w:rsid w:val="001B5EEF"/>
    <w:rsid w:val="001D1FA4"/>
    <w:rsid w:val="00207406"/>
    <w:rsid w:val="0021663D"/>
    <w:rsid w:val="00226837"/>
    <w:rsid w:val="00250996"/>
    <w:rsid w:val="002522D1"/>
    <w:rsid w:val="00271DD5"/>
    <w:rsid w:val="002913D5"/>
    <w:rsid w:val="00291ACA"/>
    <w:rsid w:val="00291CDF"/>
    <w:rsid w:val="002A1D0E"/>
    <w:rsid w:val="002A2A34"/>
    <w:rsid w:val="002B3F7A"/>
    <w:rsid w:val="002E2F3D"/>
    <w:rsid w:val="002F3F89"/>
    <w:rsid w:val="003030F3"/>
    <w:rsid w:val="0030389A"/>
    <w:rsid w:val="003069A4"/>
    <w:rsid w:val="00311793"/>
    <w:rsid w:val="00317D5F"/>
    <w:rsid w:val="00322344"/>
    <w:rsid w:val="00326F83"/>
    <w:rsid w:val="003369AA"/>
    <w:rsid w:val="00341E2A"/>
    <w:rsid w:val="00356C5D"/>
    <w:rsid w:val="00367E34"/>
    <w:rsid w:val="00377789"/>
    <w:rsid w:val="00380D75"/>
    <w:rsid w:val="003A116D"/>
    <w:rsid w:val="003D597A"/>
    <w:rsid w:val="00406169"/>
    <w:rsid w:val="00424316"/>
    <w:rsid w:val="0042457A"/>
    <w:rsid w:val="00424D33"/>
    <w:rsid w:val="00424D59"/>
    <w:rsid w:val="00437790"/>
    <w:rsid w:val="004455EF"/>
    <w:rsid w:val="0045618D"/>
    <w:rsid w:val="00480F08"/>
    <w:rsid w:val="00481C26"/>
    <w:rsid w:val="00485D43"/>
    <w:rsid w:val="00487837"/>
    <w:rsid w:val="004A3051"/>
    <w:rsid w:val="004A6E68"/>
    <w:rsid w:val="004B1013"/>
    <w:rsid w:val="004B5094"/>
    <w:rsid w:val="004B5DB7"/>
    <w:rsid w:val="004C03D9"/>
    <w:rsid w:val="004C2D43"/>
    <w:rsid w:val="004C41DF"/>
    <w:rsid w:val="004D1F82"/>
    <w:rsid w:val="004D55A1"/>
    <w:rsid w:val="004E0968"/>
    <w:rsid w:val="00500C24"/>
    <w:rsid w:val="00517089"/>
    <w:rsid w:val="005233CB"/>
    <w:rsid w:val="0052406F"/>
    <w:rsid w:val="00524B7E"/>
    <w:rsid w:val="005407B3"/>
    <w:rsid w:val="00542EDB"/>
    <w:rsid w:val="00552DD4"/>
    <w:rsid w:val="00554042"/>
    <w:rsid w:val="00562E84"/>
    <w:rsid w:val="00562EDD"/>
    <w:rsid w:val="00567915"/>
    <w:rsid w:val="00597CCD"/>
    <w:rsid w:val="005A525E"/>
    <w:rsid w:val="005B09CC"/>
    <w:rsid w:val="005C6983"/>
    <w:rsid w:val="005C7B0F"/>
    <w:rsid w:val="005D43A5"/>
    <w:rsid w:val="005D6464"/>
    <w:rsid w:val="005F04F5"/>
    <w:rsid w:val="005F0CDC"/>
    <w:rsid w:val="005F20AA"/>
    <w:rsid w:val="005F662A"/>
    <w:rsid w:val="00617511"/>
    <w:rsid w:val="006606A7"/>
    <w:rsid w:val="00691560"/>
    <w:rsid w:val="006A0E73"/>
    <w:rsid w:val="006A2351"/>
    <w:rsid w:val="006A2686"/>
    <w:rsid w:val="006A4578"/>
    <w:rsid w:val="006B4416"/>
    <w:rsid w:val="006D5680"/>
    <w:rsid w:val="006E26CB"/>
    <w:rsid w:val="006E31A0"/>
    <w:rsid w:val="00706306"/>
    <w:rsid w:val="007148DA"/>
    <w:rsid w:val="00720000"/>
    <w:rsid w:val="00720A8A"/>
    <w:rsid w:val="007331C1"/>
    <w:rsid w:val="00736D5C"/>
    <w:rsid w:val="007400AE"/>
    <w:rsid w:val="0074709E"/>
    <w:rsid w:val="007529D8"/>
    <w:rsid w:val="007644B0"/>
    <w:rsid w:val="00782199"/>
    <w:rsid w:val="00790A58"/>
    <w:rsid w:val="00792E84"/>
    <w:rsid w:val="007A3D42"/>
    <w:rsid w:val="007C27CB"/>
    <w:rsid w:val="007C79FC"/>
    <w:rsid w:val="007D6BCA"/>
    <w:rsid w:val="007D72FA"/>
    <w:rsid w:val="008062FB"/>
    <w:rsid w:val="00813DDF"/>
    <w:rsid w:val="0081688E"/>
    <w:rsid w:val="00816AE3"/>
    <w:rsid w:val="00824E5B"/>
    <w:rsid w:val="0083227C"/>
    <w:rsid w:val="008564BF"/>
    <w:rsid w:val="0086021A"/>
    <w:rsid w:val="00863001"/>
    <w:rsid w:val="00874D61"/>
    <w:rsid w:val="00883425"/>
    <w:rsid w:val="008A2978"/>
    <w:rsid w:val="008D511D"/>
    <w:rsid w:val="008D6BFA"/>
    <w:rsid w:val="009109B0"/>
    <w:rsid w:val="0092292E"/>
    <w:rsid w:val="00930564"/>
    <w:rsid w:val="00960D83"/>
    <w:rsid w:val="0098322D"/>
    <w:rsid w:val="00983B99"/>
    <w:rsid w:val="009849BC"/>
    <w:rsid w:val="00993534"/>
    <w:rsid w:val="00997823"/>
    <w:rsid w:val="00997E54"/>
    <w:rsid w:val="009C4755"/>
    <w:rsid w:val="009D66D7"/>
    <w:rsid w:val="009F0FC3"/>
    <w:rsid w:val="00A0172B"/>
    <w:rsid w:val="00A03046"/>
    <w:rsid w:val="00A0760A"/>
    <w:rsid w:val="00A301A8"/>
    <w:rsid w:val="00A32C18"/>
    <w:rsid w:val="00A33F98"/>
    <w:rsid w:val="00A442E8"/>
    <w:rsid w:val="00A629D5"/>
    <w:rsid w:val="00A73B8D"/>
    <w:rsid w:val="00A82B19"/>
    <w:rsid w:val="00AA1143"/>
    <w:rsid w:val="00AC0ECF"/>
    <w:rsid w:val="00AD60C1"/>
    <w:rsid w:val="00AE3271"/>
    <w:rsid w:val="00AE363B"/>
    <w:rsid w:val="00AE4FAB"/>
    <w:rsid w:val="00AF2723"/>
    <w:rsid w:val="00AF5ABA"/>
    <w:rsid w:val="00AF6CF1"/>
    <w:rsid w:val="00B010CD"/>
    <w:rsid w:val="00B07D49"/>
    <w:rsid w:val="00B07F0A"/>
    <w:rsid w:val="00B1105F"/>
    <w:rsid w:val="00B12848"/>
    <w:rsid w:val="00B22D5E"/>
    <w:rsid w:val="00B42358"/>
    <w:rsid w:val="00B4366F"/>
    <w:rsid w:val="00B55FED"/>
    <w:rsid w:val="00B638DF"/>
    <w:rsid w:val="00B72C69"/>
    <w:rsid w:val="00B83ABE"/>
    <w:rsid w:val="00B93220"/>
    <w:rsid w:val="00BB04F2"/>
    <w:rsid w:val="00BC6B87"/>
    <w:rsid w:val="00BE027C"/>
    <w:rsid w:val="00BF0F10"/>
    <w:rsid w:val="00C07589"/>
    <w:rsid w:val="00C1200C"/>
    <w:rsid w:val="00C31F79"/>
    <w:rsid w:val="00C41A8B"/>
    <w:rsid w:val="00C452B3"/>
    <w:rsid w:val="00C703E4"/>
    <w:rsid w:val="00C71736"/>
    <w:rsid w:val="00C731D7"/>
    <w:rsid w:val="00C827A1"/>
    <w:rsid w:val="00C8413A"/>
    <w:rsid w:val="00C908DE"/>
    <w:rsid w:val="00C927A0"/>
    <w:rsid w:val="00C9627F"/>
    <w:rsid w:val="00C974EF"/>
    <w:rsid w:val="00CA0164"/>
    <w:rsid w:val="00CC0273"/>
    <w:rsid w:val="00CD0747"/>
    <w:rsid w:val="00CE21CB"/>
    <w:rsid w:val="00CF47C1"/>
    <w:rsid w:val="00CF622A"/>
    <w:rsid w:val="00D01242"/>
    <w:rsid w:val="00D2363F"/>
    <w:rsid w:val="00D4369A"/>
    <w:rsid w:val="00D473BF"/>
    <w:rsid w:val="00D50570"/>
    <w:rsid w:val="00D64B18"/>
    <w:rsid w:val="00D70E38"/>
    <w:rsid w:val="00D718AC"/>
    <w:rsid w:val="00D7349A"/>
    <w:rsid w:val="00D82AFD"/>
    <w:rsid w:val="00D87959"/>
    <w:rsid w:val="00D92CEE"/>
    <w:rsid w:val="00DA1329"/>
    <w:rsid w:val="00DA26A6"/>
    <w:rsid w:val="00DA7092"/>
    <w:rsid w:val="00DC1213"/>
    <w:rsid w:val="00DC57AA"/>
    <w:rsid w:val="00DC5CA1"/>
    <w:rsid w:val="00DE671E"/>
    <w:rsid w:val="00DF111F"/>
    <w:rsid w:val="00E029D5"/>
    <w:rsid w:val="00E10383"/>
    <w:rsid w:val="00E22C88"/>
    <w:rsid w:val="00E4201E"/>
    <w:rsid w:val="00E42AB0"/>
    <w:rsid w:val="00E453CC"/>
    <w:rsid w:val="00E729C4"/>
    <w:rsid w:val="00E7527A"/>
    <w:rsid w:val="00E7649B"/>
    <w:rsid w:val="00E76C00"/>
    <w:rsid w:val="00E80ACB"/>
    <w:rsid w:val="00E814AC"/>
    <w:rsid w:val="00EA1351"/>
    <w:rsid w:val="00ED6616"/>
    <w:rsid w:val="00EE7FAF"/>
    <w:rsid w:val="00EF0748"/>
    <w:rsid w:val="00F003BE"/>
    <w:rsid w:val="00F166BB"/>
    <w:rsid w:val="00F17184"/>
    <w:rsid w:val="00F226E8"/>
    <w:rsid w:val="00F26779"/>
    <w:rsid w:val="00F527BF"/>
    <w:rsid w:val="00F57A3B"/>
    <w:rsid w:val="00F642BA"/>
    <w:rsid w:val="00F84FE0"/>
    <w:rsid w:val="00F85C17"/>
    <w:rsid w:val="00F9746F"/>
    <w:rsid w:val="00FA55FF"/>
    <w:rsid w:val="00FC2791"/>
    <w:rsid w:val="00FC5A82"/>
    <w:rsid w:val="00FF48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58BE5"/>
  <w14:defaultImageDpi w14:val="300"/>
  <w15:docId w15:val="{44DBAC5D-64F6-CE44-B27B-5CB28180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ourier New" w:hAnsi="Courier New"/>
      <w:sz w:val="24"/>
    </w:rPr>
  </w:style>
  <w:style w:type="paragraph" w:styleId="BodyTextIndent">
    <w:name w:val="Body Text Indent"/>
    <w:basedOn w:val="Normal"/>
    <w:pPr>
      <w:tabs>
        <w:tab w:val="left" w:pos="-180"/>
        <w:tab w:val="left" w:pos="-90"/>
      </w:tabs>
      <w:ind w:left="720" w:hanging="720"/>
    </w:pPr>
    <w:rPr>
      <w:rFonts w:ascii="Courier New" w:hAnsi="Courier New"/>
      <w:sz w:val="24"/>
    </w:r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z w:val="24"/>
    </w:rPr>
  </w:style>
  <w:style w:type="paragraph" w:styleId="BodyTextIndent2">
    <w:name w:val="Body Text Indent 2"/>
    <w:basedOn w:val="Normal"/>
    <w:pPr>
      <w:ind w:left="90"/>
    </w:pPr>
    <w:rPr>
      <w:sz w:val="24"/>
    </w:rPr>
  </w:style>
  <w:style w:type="character" w:customStyle="1" w:styleId="normalchar">
    <w:name w:val="normal__char"/>
    <w:basedOn w:val="DefaultParagraphFont"/>
    <w:rsid w:val="006A6E3D"/>
  </w:style>
  <w:style w:type="character" w:styleId="Hyperlink">
    <w:name w:val="Hyperlink"/>
    <w:uiPriority w:val="99"/>
    <w:unhideWhenUsed/>
    <w:rsid w:val="002304E2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0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nair@umi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8CFB-57B3-7B43-AF08-D0B37C37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4505</Words>
  <Characters>24916</Characters>
  <Application>Microsoft Office Word</Application>
  <DocSecurity>0</DocSecurity>
  <Lines>307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tulane university</Company>
  <LinksUpToDate>false</LinksUpToDate>
  <CharactersWithSpaces>29387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gaurav desai</dc:creator>
  <cp:lastModifiedBy>Nair, Supriya</cp:lastModifiedBy>
  <cp:revision>2</cp:revision>
  <cp:lastPrinted>2016-02-04T18:30:00Z</cp:lastPrinted>
  <dcterms:created xsi:type="dcterms:W3CDTF">2023-01-04T22:31:00Z</dcterms:created>
  <dcterms:modified xsi:type="dcterms:W3CDTF">2023-01-04T22:31:00Z</dcterms:modified>
</cp:coreProperties>
</file>