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9D573" w14:textId="77777777" w:rsidR="00D570B1" w:rsidRDefault="00D570B1">
      <w:pPr>
        <w:pStyle w:val="Heading1"/>
        <w:jc w:val="center"/>
      </w:pPr>
      <w:r>
        <w:t>DAVID L. STONE</w:t>
      </w:r>
    </w:p>
    <w:p w14:paraId="1B8BABCB" w14:textId="77777777" w:rsidR="007E5E9D" w:rsidRDefault="007E5E9D">
      <w:pPr>
        <w:jc w:val="center"/>
      </w:pPr>
      <w:r>
        <w:t>Department of Classical Studies</w:t>
      </w:r>
    </w:p>
    <w:p w14:paraId="1A903D27" w14:textId="77777777" w:rsidR="007E5E9D" w:rsidRDefault="007E5E9D">
      <w:pPr>
        <w:jc w:val="center"/>
      </w:pPr>
      <w:r>
        <w:t>University of Michigan</w:t>
      </w:r>
    </w:p>
    <w:p w14:paraId="3B997E63" w14:textId="1436EF8A" w:rsidR="007E5E9D" w:rsidRDefault="007E5E9D">
      <w:pPr>
        <w:jc w:val="center"/>
      </w:pPr>
      <w:r>
        <w:t>2160 Angell Hall; 435 S. State St.</w:t>
      </w:r>
    </w:p>
    <w:p w14:paraId="05AAE172" w14:textId="77777777" w:rsidR="007E5E9D" w:rsidRPr="00101994" w:rsidRDefault="007E5E9D">
      <w:pPr>
        <w:jc w:val="center"/>
        <w:rPr>
          <w:lang w:val="fr-FR"/>
        </w:rPr>
      </w:pPr>
      <w:r w:rsidRPr="00101994">
        <w:rPr>
          <w:lang w:val="fr-FR"/>
        </w:rPr>
        <w:t>Ann Arbor, MI 48109-1003 USA</w:t>
      </w:r>
    </w:p>
    <w:p w14:paraId="21FA7B44" w14:textId="6CDF31FB" w:rsidR="00D570B1" w:rsidRPr="00EA4C61" w:rsidRDefault="00034732">
      <w:pPr>
        <w:jc w:val="center"/>
        <w:rPr>
          <w:lang w:val="fr-FR"/>
        </w:rPr>
      </w:pPr>
      <w:proofErr w:type="gramStart"/>
      <w:r w:rsidRPr="00EA4C61">
        <w:rPr>
          <w:lang w:val="fr-FR"/>
        </w:rPr>
        <w:t>e</w:t>
      </w:r>
      <w:r w:rsidR="00D570B1" w:rsidRPr="00EA4C61">
        <w:rPr>
          <w:lang w:val="fr-FR"/>
        </w:rPr>
        <w:t>mail:</w:t>
      </w:r>
      <w:proofErr w:type="gramEnd"/>
      <w:r w:rsidR="00D570B1" w:rsidRPr="00EA4C61">
        <w:rPr>
          <w:lang w:val="fr-FR"/>
        </w:rPr>
        <w:t xml:space="preserve"> dlstone@</w:t>
      </w:r>
      <w:r w:rsidR="00193DB1" w:rsidRPr="00EA4C61">
        <w:rPr>
          <w:lang w:val="fr-FR"/>
        </w:rPr>
        <w:t>umich.edu</w:t>
      </w:r>
    </w:p>
    <w:p w14:paraId="7474D5B7" w14:textId="77777777" w:rsidR="00631A62" w:rsidRDefault="00631A62" w:rsidP="00631A62">
      <w:pPr>
        <w:pStyle w:val="Heading2"/>
      </w:pPr>
      <w:r>
        <w:t>EMPLOYMENT</w:t>
      </w:r>
    </w:p>
    <w:p w14:paraId="4137B794" w14:textId="77777777" w:rsidR="00631A62" w:rsidRDefault="00631A62" w:rsidP="00631A62">
      <w:pPr>
        <w:tabs>
          <w:tab w:val="left" w:pos="1440"/>
          <w:tab w:val="left" w:pos="4320"/>
        </w:tabs>
      </w:pPr>
      <w:r>
        <w:t>2020-</w:t>
      </w:r>
      <w:r>
        <w:tab/>
        <w:t>Lecturer II</w:t>
      </w:r>
      <w:r>
        <w:tab/>
        <w:t>Department of Classical Studies, University of Michigan</w:t>
      </w:r>
    </w:p>
    <w:p w14:paraId="5EC97088" w14:textId="77777777" w:rsidR="00D570B1" w:rsidRDefault="00D570B1">
      <w:pPr>
        <w:pStyle w:val="Heading2"/>
      </w:pPr>
      <w:r>
        <w:t>EDUCATION</w:t>
      </w:r>
    </w:p>
    <w:p w14:paraId="70EF0492" w14:textId="77777777" w:rsidR="00D570B1" w:rsidRDefault="00D570B1">
      <w:pPr>
        <w:tabs>
          <w:tab w:val="left" w:pos="1440"/>
          <w:tab w:val="left" w:pos="4320"/>
        </w:tabs>
      </w:pPr>
      <w:r>
        <w:t>1997</w:t>
      </w:r>
      <w:r>
        <w:tab/>
        <w:t>Ph.D., Classical Archaeology</w:t>
      </w:r>
      <w:r>
        <w:tab/>
        <w:t>University of Michigan</w:t>
      </w:r>
    </w:p>
    <w:p w14:paraId="1C8F35D9" w14:textId="77777777" w:rsidR="00D570B1" w:rsidRDefault="00D570B1">
      <w:pPr>
        <w:tabs>
          <w:tab w:val="left" w:pos="1440"/>
          <w:tab w:val="left" w:pos="4320"/>
        </w:tabs>
      </w:pPr>
      <w:r>
        <w:t>1994</w:t>
      </w:r>
      <w:r>
        <w:tab/>
        <w:t>M.A., Classical Archaeology</w:t>
      </w:r>
      <w:r>
        <w:tab/>
        <w:t>University of Michigan</w:t>
      </w:r>
    </w:p>
    <w:p w14:paraId="3D119362" w14:textId="77777777" w:rsidR="00D570B1" w:rsidRDefault="00D570B1">
      <w:pPr>
        <w:tabs>
          <w:tab w:val="left" w:pos="1440"/>
          <w:tab w:val="left" w:pos="4320"/>
        </w:tabs>
      </w:pPr>
      <w:r>
        <w:t>1990</w:t>
      </w:r>
      <w:r>
        <w:tab/>
        <w:t>A.B., Honors, Latin</w:t>
      </w:r>
      <w:r>
        <w:tab/>
        <w:t>Brown University</w:t>
      </w:r>
    </w:p>
    <w:p w14:paraId="664FF05D" w14:textId="77777777" w:rsidR="00D570B1" w:rsidRDefault="00D570B1">
      <w:pPr>
        <w:tabs>
          <w:tab w:val="left" w:pos="1440"/>
        </w:tabs>
      </w:pPr>
    </w:p>
    <w:p w14:paraId="23C510DB" w14:textId="77777777" w:rsidR="00D570B1" w:rsidRDefault="00D570B1">
      <w:pPr>
        <w:tabs>
          <w:tab w:val="left" w:pos="1440"/>
          <w:tab w:val="left" w:pos="4320"/>
        </w:tabs>
        <w:ind w:left="1728" w:hanging="1728"/>
        <w:rPr>
          <w:i/>
        </w:rPr>
      </w:pPr>
      <w:r>
        <w:t>Ph.D. Thesis</w:t>
      </w:r>
      <w:r>
        <w:tab/>
        <w:t xml:space="preserve">Susan E. </w:t>
      </w:r>
      <w:proofErr w:type="spellStart"/>
      <w:r>
        <w:t>Alcock</w:t>
      </w:r>
      <w:proofErr w:type="spellEnd"/>
      <w:r>
        <w:t>, Chair.</w:t>
      </w:r>
      <w:r>
        <w:rPr>
          <w:i/>
        </w:rPr>
        <w:t xml:space="preserve"> The Development of an Imperial Territory: Romans, Africans, and the Transformation of the Rural Landscape of Tunisia</w:t>
      </w:r>
    </w:p>
    <w:p w14:paraId="5A2458B4" w14:textId="77777777" w:rsidR="00D570B1" w:rsidRDefault="00D570B1">
      <w:pPr>
        <w:pStyle w:val="Heading2"/>
      </w:pPr>
      <w:r>
        <w:t>PUBLICATIONS</w:t>
      </w:r>
    </w:p>
    <w:p w14:paraId="3F6BE59B" w14:textId="6681A0BB" w:rsidR="00D570B1" w:rsidRDefault="00D570B1">
      <w:pPr>
        <w:pStyle w:val="Heading3"/>
      </w:pPr>
      <w:r>
        <w:t>Book:</w:t>
      </w:r>
    </w:p>
    <w:p w14:paraId="1F5846B7" w14:textId="77777777" w:rsidR="003B4FED" w:rsidRDefault="00D570B1" w:rsidP="003B4FED">
      <w:pPr>
        <w:tabs>
          <w:tab w:val="left" w:pos="1440"/>
        </w:tabs>
        <w:ind w:left="1728" w:hanging="1728"/>
      </w:pPr>
      <w:r>
        <w:t>2011</w:t>
      </w:r>
      <w:r>
        <w:tab/>
        <w:t xml:space="preserve">D. Stone, D. Mattingly, and N. Ben </w:t>
      </w:r>
      <w:proofErr w:type="spellStart"/>
      <w:r>
        <w:t>Lazreg</w:t>
      </w:r>
      <w:proofErr w:type="spellEnd"/>
      <w:r>
        <w:t xml:space="preserve">, </w:t>
      </w:r>
      <w:proofErr w:type="spellStart"/>
      <w:r>
        <w:rPr>
          <w:i/>
        </w:rPr>
        <w:t>Leptiminus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Lamta</w:t>
      </w:r>
      <w:proofErr w:type="spellEnd"/>
      <w:r>
        <w:rPr>
          <w:i/>
        </w:rPr>
        <w:t>). Report</w:t>
      </w:r>
      <w:r w:rsidRPr="00E43ED5">
        <w:rPr>
          <w:i/>
        </w:rPr>
        <w:t xml:space="preserve"> no. 3: </w:t>
      </w:r>
      <w:r>
        <w:rPr>
          <w:i/>
        </w:rPr>
        <w:t>The Field Survey</w:t>
      </w:r>
      <w:r>
        <w:t xml:space="preserve">. Journal of Roman Archaeology Supplementary Series 87. Portsmouth, RI. </w:t>
      </w:r>
      <w:r w:rsidR="003B4FED">
        <w:t>659 pp. manuscript, 133 pp. figs and 4 folding maps.</w:t>
      </w:r>
    </w:p>
    <w:p w14:paraId="702218C0" w14:textId="77777777" w:rsidR="00D570B1" w:rsidRDefault="00D570B1">
      <w:pPr>
        <w:pStyle w:val="Heading3"/>
      </w:pPr>
      <w:r>
        <w:t>Edited Book:</w:t>
      </w:r>
    </w:p>
    <w:p w14:paraId="671C6DB1" w14:textId="77777777" w:rsidR="00D570B1" w:rsidRDefault="00D570B1">
      <w:pPr>
        <w:tabs>
          <w:tab w:val="left" w:pos="1440"/>
        </w:tabs>
        <w:ind w:left="1728" w:hanging="1728"/>
      </w:pPr>
      <w:r>
        <w:t>2007</w:t>
      </w:r>
      <w:r>
        <w:tab/>
        <w:t xml:space="preserve">D. Stone and L. Stirling (eds.), </w:t>
      </w:r>
      <w:r>
        <w:rPr>
          <w:i/>
        </w:rPr>
        <w:t>Mortuary Landscapes of North Africa</w:t>
      </w:r>
      <w:r>
        <w:t>. Phoenix Supplementary Series 43. Toronto: University of Toronto Press. xii and 249 pp.</w:t>
      </w:r>
    </w:p>
    <w:p w14:paraId="4E45E0F9" w14:textId="77777777" w:rsidR="00D570B1" w:rsidRDefault="00D570B1">
      <w:pPr>
        <w:pStyle w:val="Heading3"/>
      </w:pPr>
      <w:r>
        <w:t>Refereed Journal</w:t>
      </w:r>
      <w:r w:rsidRPr="006C6475">
        <w:t xml:space="preserve"> </w:t>
      </w:r>
      <w:r>
        <w:t>Articles:</w:t>
      </w:r>
    </w:p>
    <w:p w14:paraId="715C17ED" w14:textId="77777777" w:rsidR="001F662C" w:rsidRDefault="001F662C" w:rsidP="001F662C">
      <w:pPr>
        <w:tabs>
          <w:tab w:val="left" w:pos="1440"/>
        </w:tabs>
        <w:ind w:left="1728" w:hanging="1728"/>
      </w:pPr>
      <w:r>
        <w:t>2021</w:t>
      </w:r>
      <w:r>
        <w:tab/>
        <w:t xml:space="preserve">D. Stone, “A Letter from the Book Review Editor”, </w:t>
      </w:r>
      <w:r w:rsidRPr="00531DF7">
        <w:rPr>
          <w:i/>
        </w:rPr>
        <w:t>American Journal of Archaeology</w:t>
      </w:r>
      <w:r w:rsidRPr="00531DF7">
        <w:t xml:space="preserve"> 1</w:t>
      </w:r>
      <w:r>
        <w:t>25</w:t>
      </w:r>
      <w:r w:rsidRPr="00531DF7">
        <w:t>.</w:t>
      </w:r>
      <w:r>
        <w:t xml:space="preserve">1: 1. </w:t>
      </w:r>
      <w:r>
        <w:rPr>
          <w:rFonts w:eastAsia="Times New Roman"/>
        </w:rPr>
        <w:t>DOI: 10.3764/aja.125.1.0001.</w:t>
      </w:r>
    </w:p>
    <w:p w14:paraId="3226DD52" w14:textId="77777777" w:rsidR="000D3ABC" w:rsidRDefault="000D3ABC" w:rsidP="000D3ABC">
      <w:pPr>
        <w:tabs>
          <w:tab w:val="left" w:pos="1440"/>
        </w:tabs>
        <w:ind w:left="1710" w:hanging="1710"/>
      </w:pPr>
      <w:r>
        <w:rPr>
          <w:rFonts w:eastAsia="Times New Roman"/>
        </w:rPr>
        <w:t>2020</w:t>
      </w:r>
      <w:r>
        <w:tab/>
      </w:r>
      <w:r w:rsidRPr="00211DEF">
        <w:rPr>
          <w:rFonts w:cstheme="minorBidi"/>
        </w:rPr>
        <w:t>L. Nevett, B</w:t>
      </w:r>
      <w:r>
        <w:t>.</w:t>
      </w:r>
      <w:r w:rsidRPr="00211DEF">
        <w:rPr>
          <w:rFonts w:cstheme="minorBidi"/>
        </w:rPr>
        <w:t xml:space="preserve"> </w:t>
      </w:r>
      <w:proofErr w:type="spellStart"/>
      <w:r w:rsidRPr="00211DEF">
        <w:rPr>
          <w:rFonts w:cstheme="minorBidi"/>
        </w:rPr>
        <w:t>Tsigarida</w:t>
      </w:r>
      <w:proofErr w:type="spellEnd"/>
      <w:r>
        <w:t xml:space="preserve">, </w:t>
      </w:r>
      <w:r w:rsidRPr="00211DEF">
        <w:rPr>
          <w:rFonts w:cstheme="minorBidi"/>
        </w:rPr>
        <w:t>Z. Archibald</w:t>
      </w:r>
      <w:r>
        <w:t>, D</w:t>
      </w:r>
      <w:r w:rsidRPr="00211DEF">
        <w:rPr>
          <w:rFonts w:cstheme="minorBidi"/>
        </w:rPr>
        <w:t>. Stone</w:t>
      </w:r>
      <w:r>
        <w:t xml:space="preserve">, </w:t>
      </w:r>
      <w:r w:rsidRPr="00211DEF">
        <w:rPr>
          <w:rFonts w:cstheme="minorBidi"/>
        </w:rPr>
        <w:t>B. Ault</w:t>
      </w:r>
      <w:r>
        <w:t>,</w:t>
      </w:r>
      <w:r w:rsidRPr="00211DEF">
        <w:rPr>
          <w:rFonts w:cstheme="minorBidi"/>
        </w:rPr>
        <w:t xml:space="preserve"> N</w:t>
      </w:r>
      <w:r>
        <w:t>.</w:t>
      </w:r>
      <w:r w:rsidRPr="00211DEF">
        <w:rPr>
          <w:rFonts w:cstheme="minorBidi"/>
        </w:rPr>
        <w:t xml:space="preserve"> </w:t>
      </w:r>
      <w:proofErr w:type="spellStart"/>
      <w:r w:rsidRPr="00211DEF">
        <w:rPr>
          <w:rFonts w:cstheme="minorBidi"/>
        </w:rPr>
        <w:t>Akamatis</w:t>
      </w:r>
      <w:proofErr w:type="spellEnd"/>
      <w:r w:rsidRPr="00211DEF">
        <w:rPr>
          <w:rFonts w:cstheme="minorBidi"/>
        </w:rPr>
        <w:t>,</w:t>
      </w:r>
      <w:r>
        <w:t xml:space="preserve"> </w:t>
      </w:r>
      <w:r w:rsidRPr="00211DEF">
        <w:rPr>
          <w:rFonts w:cstheme="minorBidi"/>
        </w:rPr>
        <w:t xml:space="preserve">Elena </w:t>
      </w:r>
      <w:proofErr w:type="spellStart"/>
      <w:r w:rsidRPr="00211DEF">
        <w:rPr>
          <w:rFonts w:cstheme="minorBidi"/>
        </w:rPr>
        <w:t>Cuijpers</w:t>
      </w:r>
      <w:proofErr w:type="spellEnd"/>
      <w:r w:rsidRPr="00211DEF">
        <w:rPr>
          <w:rFonts w:cstheme="minorBidi"/>
        </w:rPr>
        <w:t>, J.</w:t>
      </w:r>
      <w:r>
        <w:rPr>
          <w:rFonts w:cstheme="minorBidi"/>
        </w:rPr>
        <w:t xml:space="preserve"> </w:t>
      </w:r>
      <w:proofErr w:type="spellStart"/>
      <w:r w:rsidRPr="00211DEF">
        <w:rPr>
          <w:rFonts w:cstheme="minorBidi"/>
        </w:rPr>
        <w:t>Donati</w:t>
      </w:r>
      <w:proofErr w:type="spellEnd"/>
      <w:r w:rsidRPr="00211DEF">
        <w:rPr>
          <w:rFonts w:cstheme="minorBidi"/>
        </w:rPr>
        <w:t>, J</w:t>
      </w:r>
      <w:r>
        <w:t xml:space="preserve">. </w:t>
      </w:r>
      <w:r>
        <w:rPr>
          <w:rFonts w:cstheme="minorBidi"/>
        </w:rPr>
        <w:t>G</w:t>
      </w:r>
      <w:r w:rsidRPr="00211DEF">
        <w:rPr>
          <w:rFonts w:cstheme="minorBidi"/>
        </w:rPr>
        <w:t>arcía-Granero, B</w:t>
      </w:r>
      <w:r>
        <w:t>.</w:t>
      </w:r>
      <w:r w:rsidRPr="00211DEF">
        <w:rPr>
          <w:rFonts w:cstheme="minorBidi"/>
        </w:rPr>
        <w:t xml:space="preserve"> </w:t>
      </w:r>
      <w:proofErr w:type="spellStart"/>
      <w:r w:rsidRPr="00211DEF">
        <w:rPr>
          <w:rFonts w:cstheme="minorBidi"/>
        </w:rPr>
        <w:t>Hartenberger</w:t>
      </w:r>
      <w:proofErr w:type="spellEnd"/>
      <w:r w:rsidRPr="00211DEF">
        <w:rPr>
          <w:rFonts w:cstheme="minorBidi"/>
        </w:rPr>
        <w:t>, T</w:t>
      </w:r>
      <w:r>
        <w:t>.</w:t>
      </w:r>
      <w:r w:rsidRPr="00211DEF">
        <w:rPr>
          <w:rFonts w:cstheme="minorBidi"/>
        </w:rPr>
        <w:t xml:space="preserve"> Horsley, C</w:t>
      </w:r>
      <w:r>
        <w:t>.</w:t>
      </w:r>
      <w:r w:rsidRPr="00211DEF">
        <w:rPr>
          <w:rFonts w:cstheme="minorBidi"/>
        </w:rPr>
        <w:t xml:space="preserve"> </w:t>
      </w:r>
      <w:proofErr w:type="spellStart"/>
      <w:r w:rsidRPr="00211DEF">
        <w:rPr>
          <w:rFonts w:cstheme="minorBidi"/>
        </w:rPr>
        <w:t>Lancelotti</w:t>
      </w:r>
      <w:proofErr w:type="spellEnd"/>
      <w:r w:rsidRPr="00211DEF">
        <w:rPr>
          <w:rFonts w:cstheme="minorBidi"/>
        </w:rPr>
        <w:t>, E</w:t>
      </w:r>
      <w:r>
        <w:t xml:space="preserve">. </w:t>
      </w:r>
      <w:proofErr w:type="spellStart"/>
      <w:r w:rsidRPr="00211DEF">
        <w:rPr>
          <w:rFonts w:cstheme="minorBidi"/>
        </w:rPr>
        <w:t>Margaritis</w:t>
      </w:r>
      <w:proofErr w:type="spellEnd"/>
      <w:r w:rsidRPr="00211DEF">
        <w:rPr>
          <w:rFonts w:cstheme="minorBidi"/>
        </w:rPr>
        <w:t>, J</w:t>
      </w:r>
      <w:r>
        <w:t>.</w:t>
      </w:r>
      <w:r w:rsidRPr="00211DEF">
        <w:rPr>
          <w:rFonts w:cstheme="minorBidi"/>
        </w:rPr>
        <w:t xml:space="preserve"> </w:t>
      </w:r>
      <w:proofErr w:type="spellStart"/>
      <w:r w:rsidRPr="00211DEF">
        <w:rPr>
          <w:rFonts w:cstheme="minorBidi"/>
        </w:rPr>
        <w:t>Alcaina-Mateos</w:t>
      </w:r>
      <w:proofErr w:type="spellEnd"/>
      <w:r w:rsidRPr="00211DEF">
        <w:rPr>
          <w:rFonts w:cstheme="minorBidi"/>
        </w:rPr>
        <w:t>, A</w:t>
      </w:r>
      <w:r>
        <w:t>.</w:t>
      </w:r>
      <w:r w:rsidRPr="00211DEF">
        <w:rPr>
          <w:rFonts w:cstheme="minorBidi"/>
        </w:rPr>
        <w:t xml:space="preserve"> </w:t>
      </w:r>
      <w:proofErr w:type="spellStart"/>
      <w:r w:rsidRPr="00211DEF">
        <w:rPr>
          <w:rFonts w:cstheme="minorBidi"/>
        </w:rPr>
        <w:t>Panti</w:t>
      </w:r>
      <w:proofErr w:type="spellEnd"/>
      <w:r w:rsidRPr="00211DEF">
        <w:rPr>
          <w:rFonts w:cstheme="minorBidi"/>
        </w:rPr>
        <w:t>, N</w:t>
      </w:r>
      <w:r>
        <w:t>.</w:t>
      </w:r>
      <w:r w:rsidRPr="00211DEF">
        <w:rPr>
          <w:rFonts w:cstheme="minorBidi"/>
        </w:rPr>
        <w:t xml:space="preserve"> Papadopoulos, A</w:t>
      </w:r>
      <w:r>
        <w:t xml:space="preserve">. </w:t>
      </w:r>
      <w:proofErr w:type="spellStart"/>
      <w:r w:rsidRPr="00211DEF">
        <w:rPr>
          <w:rFonts w:cstheme="minorBidi"/>
        </w:rPr>
        <w:t>Pecci</w:t>
      </w:r>
      <w:proofErr w:type="spellEnd"/>
      <w:r w:rsidRPr="00211DEF">
        <w:rPr>
          <w:rFonts w:cstheme="minorBidi"/>
        </w:rPr>
        <w:t>, E</w:t>
      </w:r>
      <w:r>
        <w:t>.</w:t>
      </w:r>
      <w:r w:rsidRPr="00211DEF">
        <w:rPr>
          <w:rFonts w:cstheme="minorBidi"/>
        </w:rPr>
        <w:t xml:space="preserve"> </w:t>
      </w:r>
      <w:proofErr w:type="spellStart"/>
      <w:r w:rsidRPr="00211DEF">
        <w:rPr>
          <w:rFonts w:cstheme="minorBidi"/>
        </w:rPr>
        <w:t>Salminen</w:t>
      </w:r>
      <w:proofErr w:type="spellEnd"/>
      <w:r w:rsidRPr="00211DEF">
        <w:rPr>
          <w:rFonts w:cstheme="minorBidi"/>
        </w:rPr>
        <w:t xml:space="preserve">, </w:t>
      </w:r>
      <w:r>
        <w:t>A.</w:t>
      </w:r>
      <w:r w:rsidRPr="00211DEF">
        <w:rPr>
          <w:rFonts w:cstheme="minorBidi"/>
        </w:rPr>
        <w:t xml:space="preserve"> Sarris, </w:t>
      </w:r>
      <w:r>
        <w:t>S</w:t>
      </w:r>
      <w:r w:rsidRPr="00211DEF">
        <w:rPr>
          <w:rFonts w:cstheme="minorBidi"/>
        </w:rPr>
        <w:t xml:space="preserve">. </w:t>
      </w:r>
      <w:proofErr w:type="spellStart"/>
      <w:r w:rsidRPr="00211DEF">
        <w:rPr>
          <w:rFonts w:cstheme="minorBidi"/>
        </w:rPr>
        <w:t>Stallibrass</w:t>
      </w:r>
      <w:proofErr w:type="spellEnd"/>
      <w:r w:rsidRPr="00211DEF">
        <w:rPr>
          <w:rFonts w:cstheme="minorBidi"/>
        </w:rPr>
        <w:t>, C</w:t>
      </w:r>
      <w:r>
        <w:t>.</w:t>
      </w:r>
      <w:r w:rsidRPr="00211DEF">
        <w:rPr>
          <w:rFonts w:cstheme="minorBidi"/>
        </w:rPr>
        <w:t xml:space="preserve"> </w:t>
      </w:r>
      <w:proofErr w:type="spellStart"/>
      <w:r w:rsidRPr="00211DEF">
        <w:rPr>
          <w:rFonts w:cstheme="minorBidi"/>
        </w:rPr>
        <w:t>Tsochev</w:t>
      </w:r>
      <w:proofErr w:type="spellEnd"/>
      <w:r w:rsidRPr="00211DEF">
        <w:rPr>
          <w:rFonts w:cstheme="minorBidi"/>
        </w:rPr>
        <w:t>,</w:t>
      </w:r>
      <w:r>
        <w:t xml:space="preserve"> </w:t>
      </w:r>
      <w:r w:rsidRPr="00211DEF">
        <w:rPr>
          <w:rFonts w:cstheme="minorBidi"/>
        </w:rPr>
        <w:t>C</w:t>
      </w:r>
      <w:r>
        <w:t>.</w:t>
      </w:r>
      <w:r w:rsidRPr="00211DEF">
        <w:rPr>
          <w:rFonts w:cstheme="minorBidi"/>
        </w:rPr>
        <w:t xml:space="preserve"> </w:t>
      </w:r>
      <w:proofErr w:type="spellStart"/>
      <w:r w:rsidRPr="00211DEF">
        <w:rPr>
          <w:rFonts w:cstheme="minorBidi"/>
        </w:rPr>
        <w:t>Valdambrini</w:t>
      </w:r>
      <w:proofErr w:type="spellEnd"/>
      <w:r>
        <w:t xml:space="preserve">. “Constructing the ‘Urban Profile’ of an Ancient Greek City: Evidence from the </w:t>
      </w:r>
      <w:proofErr w:type="spellStart"/>
      <w:r>
        <w:t>Olynthos</w:t>
      </w:r>
      <w:proofErr w:type="spellEnd"/>
      <w:r>
        <w:t xml:space="preserve"> Project”, </w:t>
      </w:r>
      <w:r w:rsidRPr="00A37DB4">
        <w:rPr>
          <w:i/>
        </w:rPr>
        <w:t>Annual of the British School at Athens</w:t>
      </w:r>
      <w:r>
        <w:rPr>
          <w:rFonts w:eastAsia="Times New Roman"/>
        </w:rPr>
        <w:t xml:space="preserve"> 115: 1-50. </w:t>
      </w:r>
      <w:r w:rsidRPr="008A7E14">
        <w:rPr>
          <w:rFonts w:eastAsia="Times New Roman"/>
        </w:rPr>
        <w:t>doi:10.1017/S0068245420000118</w:t>
      </w:r>
      <w:r>
        <w:rPr>
          <w:rFonts w:eastAsia="Times New Roman"/>
        </w:rPr>
        <w:t xml:space="preserve">. </w:t>
      </w:r>
    </w:p>
    <w:p w14:paraId="637731BD" w14:textId="77777777" w:rsidR="00FF6B2A" w:rsidRDefault="00FF6B2A" w:rsidP="00FF6B2A">
      <w:pPr>
        <w:tabs>
          <w:tab w:val="left" w:pos="1440"/>
        </w:tabs>
        <w:ind w:left="1728" w:hanging="1728"/>
      </w:pPr>
      <w:r>
        <w:t>2020</w:t>
      </w:r>
      <w:r>
        <w:tab/>
      </w:r>
      <w:r w:rsidRPr="00894514">
        <w:rPr>
          <w:rFonts w:cs="Arial"/>
          <w:lang w:val="nl-NL"/>
        </w:rPr>
        <w:t>P</w:t>
      </w:r>
      <w:r>
        <w:rPr>
          <w:rFonts w:cs="Arial"/>
          <w:lang w:val="nl-NL"/>
        </w:rPr>
        <w:t>.</w:t>
      </w:r>
      <w:r w:rsidRPr="00894514">
        <w:rPr>
          <w:rFonts w:cs="Arial"/>
          <w:lang w:val="nl-NL"/>
        </w:rPr>
        <w:t xml:space="preserve"> Attema, J</w:t>
      </w:r>
      <w:r>
        <w:rPr>
          <w:rFonts w:cs="Arial"/>
          <w:lang w:val="nl-NL"/>
        </w:rPr>
        <w:t>.</w:t>
      </w:r>
      <w:r w:rsidRPr="00894514">
        <w:rPr>
          <w:rFonts w:cs="Arial"/>
          <w:lang w:val="nl-NL"/>
        </w:rPr>
        <w:t xml:space="preserve"> </w:t>
      </w:r>
      <w:proofErr w:type="spellStart"/>
      <w:r w:rsidRPr="00894514">
        <w:rPr>
          <w:rFonts w:cs="Arial"/>
          <w:lang w:val="nl-NL"/>
        </w:rPr>
        <w:t>Bintliff</w:t>
      </w:r>
      <w:proofErr w:type="spellEnd"/>
      <w:r w:rsidRPr="00894514">
        <w:rPr>
          <w:rFonts w:cs="Arial"/>
          <w:lang w:val="nl-NL"/>
        </w:rPr>
        <w:t>, M</w:t>
      </w:r>
      <w:r>
        <w:rPr>
          <w:rFonts w:cs="Arial"/>
          <w:lang w:val="nl-NL"/>
        </w:rPr>
        <w:t>.</w:t>
      </w:r>
      <w:r w:rsidRPr="00894514">
        <w:rPr>
          <w:rFonts w:cs="Arial"/>
          <w:lang w:val="nl-NL"/>
        </w:rPr>
        <w:t xml:space="preserve"> van </w:t>
      </w:r>
      <w:proofErr w:type="spellStart"/>
      <w:r w:rsidRPr="00894514">
        <w:rPr>
          <w:rFonts w:cs="Arial"/>
          <w:lang w:val="nl-NL"/>
        </w:rPr>
        <w:t>Leusen</w:t>
      </w:r>
      <w:proofErr w:type="spellEnd"/>
      <w:r>
        <w:t xml:space="preserve">, </w:t>
      </w:r>
      <w:r w:rsidRPr="00894514">
        <w:rPr>
          <w:rFonts w:cs="Arial"/>
          <w:lang w:val="nl-NL"/>
        </w:rPr>
        <w:t>P</w:t>
      </w:r>
      <w:r>
        <w:rPr>
          <w:rFonts w:cs="Arial"/>
          <w:lang w:val="nl-NL"/>
        </w:rPr>
        <w:t>.</w:t>
      </w:r>
      <w:r w:rsidRPr="00894514">
        <w:rPr>
          <w:rFonts w:cs="Arial"/>
          <w:lang w:val="nl-NL"/>
        </w:rPr>
        <w:t xml:space="preserve"> Bes, T</w:t>
      </w:r>
      <w:r>
        <w:rPr>
          <w:rFonts w:cs="Arial"/>
          <w:lang w:val="nl-NL"/>
        </w:rPr>
        <w:t>.</w:t>
      </w:r>
      <w:r w:rsidRPr="00894514">
        <w:rPr>
          <w:rFonts w:cs="Arial"/>
          <w:lang w:val="nl-NL"/>
        </w:rPr>
        <w:t xml:space="preserve"> de Haas, D</w:t>
      </w:r>
      <w:r>
        <w:rPr>
          <w:rFonts w:cs="Arial"/>
          <w:lang w:val="nl-NL"/>
        </w:rPr>
        <w:t>.</w:t>
      </w:r>
      <w:r w:rsidRPr="00894514">
        <w:rPr>
          <w:rFonts w:cs="Arial"/>
          <w:lang w:val="nl-NL"/>
        </w:rPr>
        <w:t xml:space="preserve"> </w:t>
      </w:r>
      <w:proofErr w:type="spellStart"/>
      <w:r w:rsidRPr="00894514">
        <w:rPr>
          <w:rFonts w:cs="Arial"/>
          <w:lang w:val="nl-NL"/>
        </w:rPr>
        <w:t>Donev</w:t>
      </w:r>
      <w:proofErr w:type="spellEnd"/>
      <w:r w:rsidRPr="00894514">
        <w:rPr>
          <w:rFonts w:cs="Arial"/>
          <w:lang w:val="nl-NL"/>
        </w:rPr>
        <w:t>, W</w:t>
      </w:r>
      <w:r>
        <w:rPr>
          <w:rFonts w:cs="Arial"/>
          <w:lang w:val="nl-NL"/>
        </w:rPr>
        <w:t>.</w:t>
      </w:r>
      <w:r w:rsidRPr="00894514">
        <w:rPr>
          <w:rFonts w:cs="Arial"/>
          <w:lang w:val="nl-NL"/>
        </w:rPr>
        <w:t xml:space="preserve"> </w:t>
      </w:r>
      <w:proofErr w:type="spellStart"/>
      <w:r w:rsidRPr="00894514">
        <w:rPr>
          <w:rFonts w:cs="Arial"/>
          <w:lang w:val="nl-NL"/>
        </w:rPr>
        <w:t>Jongman</w:t>
      </w:r>
      <w:proofErr w:type="spellEnd"/>
      <w:r w:rsidRPr="00894514">
        <w:rPr>
          <w:rFonts w:cs="Arial"/>
          <w:lang w:val="nl-NL"/>
        </w:rPr>
        <w:t>, E</w:t>
      </w:r>
      <w:r>
        <w:rPr>
          <w:rFonts w:cs="Arial"/>
          <w:lang w:val="nl-NL"/>
        </w:rPr>
        <w:t>.</w:t>
      </w:r>
      <w:r w:rsidRPr="00894514">
        <w:rPr>
          <w:rFonts w:cs="Arial"/>
          <w:lang w:val="nl-NL"/>
        </w:rPr>
        <w:t xml:space="preserve"> </w:t>
      </w:r>
      <w:proofErr w:type="spellStart"/>
      <w:r w:rsidRPr="00894514">
        <w:rPr>
          <w:rFonts w:cs="Arial"/>
          <w:lang w:val="nl-NL"/>
        </w:rPr>
        <w:t>Kaptijn</w:t>
      </w:r>
      <w:proofErr w:type="spellEnd"/>
      <w:r w:rsidRPr="00894514">
        <w:rPr>
          <w:rFonts w:cs="Arial"/>
          <w:lang w:val="nl-NL"/>
        </w:rPr>
        <w:t>, V</w:t>
      </w:r>
      <w:r>
        <w:rPr>
          <w:rFonts w:cs="Arial"/>
          <w:lang w:val="nl-NL"/>
        </w:rPr>
        <w:t>.</w:t>
      </w:r>
      <w:r w:rsidRPr="00894514">
        <w:rPr>
          <w:rFonts w:cs="Arial"/>
          <w:lang w:val="nl-NL"/>
        </w:rPr>
        <w:t xml:space="preserve"> </w:t>
      </w:r>
      <w:proofErr w:type="spellStart"/>
      <w:r w:rsidRPr="00894514">
        <w:rPr>
          <w:rFonts w:cs="Arial"/>
          <w:lang w:val="nl-NL"/>
        </w:rPr>
        <w:t>Mayoral</w:t>
      </w:r>
      <w:proofErr w:type="spellEnd"/>
      <w:r w:rsidRPr="00894514">
        <w:rPr>
          <w:rFonts w:cs="Arial"/>
          <w:lang w:val="nl-NL"/>
        </w:rPr>
        <w:t>, S</w:t>
      </w:r>
      <w:r>
        <w:rPr>
          <w:rFonts w:cs="Arial"/>
          <w:lang w:val="nl-NL"/>
        </w:rPr>
        <w:t>.</w:t>
      </w:r>
      <w:r w:rsidRPr="00894514">
        <w:rPr>
          <w:rFonts w:cs="Arial"/>
          <w:lang w:val="nl-NL"/>
        </w:rPr>
        <w:t xml:space="preserve"> </w:t>
      </w:r>
      <w:proofErr w:type="spellStart"/>
      <w:r w:rsidRPr="00894514">
        <w:rPr>
          <w:rFonts w:cs="Arial"/>
          <w:lang w:val="nl-NL"/>
        </w:rPr>
        <w:t>Menchelli</w:t>
      </w:r>
      <w:proofErr w:type="spellEnd"/>
      <w:r w:rsidRPr="00894514">
        <w:rPr>
          <w:rFonts w:cs="Arial"/>
          <w:lang w:val="nl-NL"/>
        </w:rPr>
        <w:t>, M</w:t>
      </w:r>
      <w:r>
        <w:rPr>
          <w:rFonts w:cs="Arial"/>
          <w:lang w:val="nl-NL"/>
        </w:rPr>
        <w:t>.</w:t>
      </w:r>
      <w:r w:rsidRPr="00894514">
        <w:rPr>
          <w:rFonts w:cs="Arial"/>
          <w:lang w:val="nl-NL"/>
        </w:rPr>
        <w:t xml:space="preserve"> </w:t>
      </w:r>
      <w:proofErr w:type="spellStart"/>
      <w:r w:rsidRPr="00894514">
        <w:rPr>
          <w:rFonts w:cs="Arial"/>
          <w:lang w:val="nl-NL"/>
        </w:rPr>
        <w:t>Pasquinucci</w:t>
      </w:r>
      <w:proofErr w:type="spellEnd"/>
      <w:r w:rsidRPr="00894514">
        <w:rPr>
          <w:rFonts w:cs="Arial"/>
          <w:lang w:val="nl-NL"/>
        </w:rPr>
        <w:t>, S</w:t>
      </w:r>
      <w:r>
        <w:rPr>
          <w:rFonts w:cs="Arial"/>
          <w:lang w:val="nl-NL"/>
        </w:rPr>
        <w:t>.</w:t>
      </w:r>
      <w:r w:rsidRPr="00894514">
        <w:rPr>
          <w:rFonts w:cs="Arial"/>
          <w:lang w:val="nl-NL"/>
        </w:rPr>
        <w:t xml:space="preserve"> </w:t>
      </w:r>
      <w:proofErr w:type="spellStart"/>
      <w:r w:rsidRPr="00894514">
        <w:rPr>
          <w:rFonts w:cs="Arial"/>
          <w:lang w:val="nl-NL"/>
        </w:rPr>
        <w:t>Rosen</w:t>
      </w:r>
      <w:proofErr w:type="spellEnd"/>
      <w:r w:rsidRPr="00894514">
        <w:rPr>
          <w:rFonts w:cs="Arial"/>
          <w:lang w:val="nl-NL"/>
        </w:rPr>
        <w:t>, J</w:t>
      </w:r>
      <w:r>
        <w:rPr>
          <w:rFonts w:cs="Arial"/>
          <w:lang w:val="nl-NL"/>
        </w:rPr>
        <w:t xml:space="preserve">. </w:t>
      </w:r>
      <w:proofErr w:type="spellStart"/>
      <w:r>
        <w:rPr>
          <w:rFonts w:cs="Arial"/>
          <w:lang w:val="nl-NL"/>
        </w:rPr>
        <w:t>Garcí</w:t>
      </w:r>
      <w:r w:rsidRPr="00894514">
        <w:rPr>
          <w:rFonts w:cs="Arial"/>
          <w:lang w:val="nl-NL"/>
        </w:rPr>
        <w:t>a</w:t>
      </w:r>
      <w:proofErr w:type="spellEnd"/>
      <w:r w:rsidRPr="00894514">
        <w:rPr>
          <w:rFonts w:cs="Arial"/>
          <w:lang w:val="nl-NL"/>
        </w:rPr>
        <w:t xml:space="preserve"> S</w:t>
      </w:r>
      <w:r>
        <w:rPr>
          <w:rFonts w:cs="Arial"/>
          <w:lang w:val="nl-NL"/>
        </w:rPr>
        <w:t>á</w:t>
      </w:r>
      <w:r w:rsidRPr="00894514">
        <w:rPr>
          <w:rFonts w:cs="Arial"/>
          <w:lang w:val="nl-NL"/>
        </w:rPr>
        <w:t>nchez, L</w:t>
      </w:r>
      <w:r>
        <w:rPr>
          <w:rFonts w:cs="Arial"/>
          <w:lang w:val="nl-NL"/>
        </w:rPr>
        <w:t>.</w:t>
      </w:r>
      <w:r w:rsidRPr="00894514">
        <w:rPr>
          <w:rFonts w:cs="Arial"/>
          <w:lang w:val="nl-NL"/>
        </w:rPr>
        <w:t xml:space="preserve"> </w:t>
      </w:r>
      <w:proofErr w:type="spellStart"/>
      <w:r w:rsidRPr="00894514">
        <w:rPr>
          <w:rFonts w:cs="Arial"/>
          <w:lang w:val="nl-NL"/>
        </w:rPr>
        <w:t>Gutierrez</w:t>
      </w:r>
      <w:proofErr w:type="spellEnd"/>
      <w:r w:rsidRPr="00894514">
        <w:rPr>
          <w:rFonts w:cs="Arial"/>
          <w:lang w:val="nl-NL"/>
        </w:rPr>
        <w:t xml:space="preserve"> </w:t>
      </w:r>
      <w:proofErr w:type="spellStart"/>
      <w:r w:rsidRPr="00894514">
        <w:rPr>
          <w:rFonts w:cs="Arial"/>
          <w:lang w:val="nl-NL"/>
        </w:rPr>
        <w:t>Soler</w:t>
      </w:r>
      <w:proofErr w:type="spellEnd"/>
      <w:r w:rsidRPr="00894514">
        <w:rPr>
          <w:rFonts w:cs="Arial"/>
          <w:lang w:val="nl-NL"/>
        </w:rPr>
        <w:t>, D</w:t>
      </w:r>
      <w:r>
        <w:rPr>
          <w:rFonts w:cs="Arial"/>
          <w:lang w:val="nl-NL"/>
        </w:rPr>
        <w:t>.</w:t>
      </w:r>
      <w:r w:rsidRPr="00894514">
        <w:rPr>
          <w:rFonts w:cs="Arial"/>
          <w:lang w:val="nl-NL"/>
        </w:rPr>
        <w:t xml:space="preserve"> Stone, G</w:t>
      </w:r>
      <w:r>
        <w:rPr>
          <w:rFonts w:cs="Arial"/>
          <w:lang w:val="nl-NL"/>
        </w:rPr>
        <w:t xml:space="preserve">. </w:t>
      </w:r>
      <w:r w:rsidRPr="00894514">
        <w:rPr>
          <w:rFonts w:cs="Arial"/>
          <w:lang w:val="nl-NL"/>
        </w:rPr>
        <w:t>Tol, F</w:t>
      </w:r>
      <w:r>
        <w:rPr>
          <w:rFonts w:cs="Arial"/>
          <w:lang w:val="nl-NL"/>
        </w:rPr>
        <w:t>.</w:t>
      </w:r>
      <w:r w:rsidRPr="00894514">
        <w:rPr>
          <w:rFonts w:cs="Arial"/>
          <w:lang w:val="nl-NL"/>
        </w:rPr>
        <w:t xml:space="preserve"> Vermeulen, A</w:t>
      </w:r>
      <w:r>
        <w:rPr>
          <w:rFonts w:cs="Arial"/>
          <w:lang w:val="nl-NL"/>
        </w:rPr>
        <w:t>.</w:t>
      </w:r>
      <w:r w:rsidRPr="00894514">
        <w:rPr>
          <w:rFonts w:cs="Arial"/>
          <w:lang w:val="nl-NL"/>
        </w:rPr>
        <w:t xml:space="preserve"> </w:t>
      </w:r>
      <w:proofErr w:type="spellStart"/>
      <w:r w:rsidRPr="00894514">
        <w:rPr>
          <w:rFonts w:cs="Arial"/>
          <w:lang w:val="nl-NL"/>
        </w:rPr>
        <w:t>Vionis</w:t>
      </w:r>
      <w:proofErr w:type="spellEnd"/>
      <w:r>
        <w:rPr>
          <w:rFonts w:cs="Arial"/>
          <w:lang w:val="nl-NL"/>
        </w:rPr>
        <w:t>,</w:t>
      </w:r>
      <w:r>
        <w:t xml:space="preserve"> “A </w:t>
      </w:r>
      <w:r w:rsidRPr="00894514">
        <w:rPr>
          <w:rFonts w:cs="Arial"/>
          <w:lang w:val="en-GB"/>
        </w:rPr>
        <w:t xml:space="preserve">Guide to </w:t>
      </w:r>
      <w:r>
        <w:rPr>
          <w:rFonts w:cs="Arial"/>
          <w:lang w:val="en-GB"/>
        </w:rPr>
        <w:t>Good</w:t>
      </w:r>
      <w:r w:rsidRPr="00894514">
        <w:rPr>
          <w:rFonts w:cs="Arial"/>
          <w:lang w:val="en-GB"/>
        </w:rPr>
        <w:t xml:space="preserve"> Practice in Mediterranean Surface Survey Projects</w:t>
      </w:r>
      <w:r>
        <w:t xml:space="preserve">”, </w:t>
      </w:r>
      <w:r w:rsidRPr="00894514">
        <w:rPr>
          <w:i/>
        </w:rPr>
        <w:t xml:space="preserve">Journal of </w:t>
      </w:r>
      <w:r>
        <w:rPr>
          <w:i/>
        </w:rPr>
        <w:t>Greek</w:t>
      </w:r>
      <w:r w:rsidRPr="00894514">
        <w:rPr>
          <w:i/>
        </w:rPr>
        <w:t xml:space="preserve"> Archaeology</w:t>
      </w:r>
      <w:r>
        <w:t xml:space="preserve"> 5, 1-62.</w:t>
      </w:r>
    </w:p>
    <w:p w14:paraId="6128E216" w14:textId="54EF4741" w:rsidR="00A37DB4" w:rsidRDefault="007A7F77" w:rsidP="00A16C90">
      <w:pPr>
        <w:tabs>
          <w:tab w:val="left" w:pos="1440"/>
        </w:tabs>
        <w:ind w:left="1728" w:hanging="1728"/>
      </w:pPr>
      <w:r>
        <w:t>2017</w:t>
      </w:r>
      <w:r w:rsidR="00A37DB4">
        <w:tab/>
        <w:t xml:space="preserve">L. Nevett, B. </w:t>
      </w:r>
      <w:proofErr w:type="spellStart"/>
      <w:r w:rsidR="00A37DB4">
        <w:t>Tsigarida</w:t>
      </w:r>
      <w:proofErr w:type="spellEnd"/>
      <w:r w:rsidR="00A37DB4">
        <w:t xml:space="preserve">, Z. Archibald, D. Stone, T. Horsley, B. Ault, A. </w:t>
      </w:r>
      <w:proofErr w:type="spellStart"/>
      <w:r w:rsidR="00A37DB4">
        <w:t>Panti</w:t>
      </w:r>
      <w:proofErr w:type="spellEnd"/>
      <w:r w:rsidR="00A37DB4">
        <w:t xml:space="preserve">, K. Lynch, H. </w:t>
      </w:r>
      <w:proofErr w:type="spellStart"/>
      <w:r w:rsidR="00A37DB4">
        <w:t>Pethen</w:t>
      </w:r>
      <w:proofErr w:type="spellEnd"/>
      <w:r w:rsidR="00A37DB4">
        <w:t xml:space="preserve">, S. </w:t>
      </w:r>
      <w:proofErr w:type="spellStart"/>
      <w:r w:rsidR="00A37DB4">
        <w:t>Stallibrass</w:t>
      </w:r>
      <w:proofErr w:type="spellEnd"/>
      <w:r w:rsidR="00A37DB4">
        <w:t xml:space="preserve">, E. </w:t>
      </w:r>
      <w:proofErr w:type="spellStart"/>
      <w:r w:rsidR="00A37DB4">
        <w:t>Salminen</w:t>
      </w:r>
      <w:proofErr w:type="spellEnd"/>
      <w:r w:rsidR="00A37DB4">
        <w:t xml:space="preserve">, S. Taylor, J. </w:t>
      </w:r>
      <w:proofErr w:type="spellStart"/>
      <w:r w:rsidR="00A37DB4">
        <w:t>Manousakis</w:t>
      </w:r>
      <w:proofErr w:type="spellEnd"/>
      <w:r w:rsidR="00A37DB4">
        <w:t>, and D</w:t>
      </w:r>
      <w:r w:rsidR="00726AC6">
        <w:t xml:space="preserve">. </w:t>
      </w:r>
      <w:proofErr w:type="spellStart"/>
      <w:r w:rsidR="00726AC6">
        <w:t>Zekkos</w:t>
      </w:r>
      <w:proofErr w:type="spellEnd"/>
      <w:r w:rsidR="00726AC6">
        <w:t xml:space="preserve">, “Towards a Multi-scalar, Multidisciplinary Approach to the Classical Greek City: The </w:t>
      </w:r>
      <w:proofErr w:type="spellStart"/>
      <w:r w:rsidR="00726AC6">
        <w:t>Olynthos</w:t>
      </w:r>
      <w:proofErr w:type="spellEnd"/>
      <w:r w:rsidR="00726AC6">
        <w:t xml:space="preserve"> Project</w:t>
      </w:r>
      <w:r w:rsidR="00A37DB4">
        <w:t xml:space="preserve">”, </w:t>
      </w:r>
      <w:r w:rsidR="00A37DB4" w:rsidRPr="00A37DB4">
        <w:rPr>
          <w:i/>
        </w:rPr>
        <w:t>Annual of the British School at Athens</w:t>
      </w:r>
      <w:r>
        <w:t xml:space="preserve"> 112</w:t>
      </w:r>
      <w:r w:rsidR="006218B8">
        <w:t>: 155-206</w:t>
      </w:r>
      <w:r w:rsidR="00A37DB4">
        <w:t>.</w:t>
      </w:r>
      <w:r w:rsidR="006218B8">
        <w:t xml:space="preserve"> </w:t>
      </w:r>
      <w:r w:rsidR="006218B8">
        <w:rPr>
          <w:rFonts w:eastAsia="Times New Roman"/>
        </w:rPr>
        <w:t>DOI: 10.1017/S0068245417000090.</w:t>
      </w:r>
    </w:p>
    <w:p w14:paraId="778FD641" w14:textId="1781F888" w:rsidR="00410F67" w:rsidRDefault="00887609" w:rsidP="00410F67">
      <w:pPr>
        <w:tabs>
          <w:tab w:val="left" w:pos="1440"/>
        </w:tabs>
        <w:ind w:left="1728" w:hanging="1728"/>
      </w:pPr>
      <w:r>
        <w:t>2017</w:t>
      </w:r>
      <w:r w:rsidR="00410F67">
        <w:tab/>
        <w:t>D. Stone, “</w:t>
      </w:r>
      <w:r w:rsidR="006E2DF4">
        <w:t>A Letter from the Editor of the Book Reviews</w:t>
      </w:r>
      <w:r w:rsidR="00410F67">
        <w:t xml:space="preserve">”, </w:t>
      </w:r>
      <w:r w:rsidR="00410F67" w:rsidRPr="00531DF7">
        <w:rPr>
          <w:i/>
        </w:rPr>
        <w:t>American Journal of Archaeology</w:t>
      </w:r>
      <w:r w:rsidR="00410F67" w:rsidRPr="00531DF7">
        <w:t xml:space="preserve"> 1</w:t>
      </w:r>
      <w:r w:rsidR="00410F67">
        <w:t>21</w:t>
      </w:r>
      <w:r w:rsidR="00410F67" w:rsidRPr="00531DF7">
        <w:t>.</w:t>
      </w:r>
      <w:r w:rsidR="00410F67">
        <w:t xml:space="preserve">1: </w:t>
      </w:r>
      <w:r w:rsidR="006E2DF4">
        <w:t>3</w:t>
      </w:r>
      <w:r w:rsidR="00410F67">
        <w:t>-</w:t>
      </w:r>
      <w:r w:rsidR="006E2DF4">
        <w:t>4</w:t>
      </w:r>
      <w:r w:rsidR="00410F67">
        <w:t>.</w:t>
      </w:r>
      <w:r w:rsidR="00B4518D">
        <w:t xml:space="preserve"> </w:t>
      </w:r>
      <w:r w:rsidR="00B4518D">
        <w:rPr>
          <w:rFonts w:eastAsia="Times New Roman"/>
        </w:rPr>
        <w:t>DOI: 10.3764/aja.121.1.0003.</w:t>
      </w:r>
    </w:p>
    <w:p w14:paraId="24540909" w14:textId="01727032" w:rsidR="00A16C90" w:rsidRDefault="00087553" w:rsidP="00A16C90">
      <w:pPr>
        <w:tabs>
          <w:tab w:val="left" w:pos="1440"/>
        </w:tabs>
        <w:ind w:left="1728" w:hanging="1728"/>
      </w:pPr>
      <w:r>
        <w:lastRenderedPageBreak/>
        <w:t>2016</w:t>
      </w:r>
      <w:r w:rsidR="00A16C90">
        <w:tab/>
        <w:t>D. Stone, “The Jetty with Platform: A Distinctive</w:t>
      </w:r>
      <w:r w:rsidR="00A16C90" w:rsidRPr="00154DC3">
        <w:t xml:space="preserve"> </w:t>
      </w:r>
      <w:r w:rsidR="00A16C90">
        <w:t xml:space="preserve">Port Structure from North Africa”, </w:t>
      </w:r>
      <w:proofErr w:type="spellStart"/>
      <w:r w:rsidR="00A16C90" w:rsidRPr="00A16C90">
        <w:rPr>
          <w:i/>
        </w:rPr>
        <w:t>Antiquités</w:t>
      </w:r>
      <w:proofErr w:type="spellEnd"/>
      <w:r w:rsidR="00A16C90" w:rsidRPr="00A16C90">
        <w:rPr>
          <w:i/>
        </w:rPr>
        <w:t xml:space="preserve"> </w:t>
      </w:r>
      <w:proofErr w:type="spellStart"/>
      <w:r w:rsidR="00B47F9E">
        <w:rPr>
          <w:i/>
        </w:rPr>
        <w:t>a</w:t>
      </w:r>
      <w:r w:rsidR="00A16C90" w:rsidRPr="00A16C90">
        <w:rPr>
          <w:i/>
        </w:rPr>
        <w:t>fricaines</w:t>
      </w:r>
      <w:proofErr w:type="spellEnd"/>
      <w:r>
        <w:t xml:space="preserve"> 52:</w:t>
      </w:r>
      <w:r w:rsidR="00F621A7">
        <w:t xml:space="preserve"> 1</w:t>
      </w:r>
      <w:r w:rsidR="00767EF9">
        <w:t>25-1</w:t>
      </w:r>
      <w:r w:rsidR="00F621A7">
        <w:t>3</w:t>
      </w:r>
      <w:r w:rsidR="00767EF9">
        <w:t>9</w:t>
      </w:r>
      <w:r w:rsidR="00A16C90">
        <w:t>.</w:t>
      </w:r>
    </w:p>
    <w:p w14:paraId="69D4A0B3" w14:textId="4AB27F0C" w:rsidR="00017343" w:rsidRDefault="00B3333B" w:rsidP="00017343">
      <w:pPr>
        <w:tabs>
          <w:tab w:val="left" w:pos="1440"/>
        </w:tabs>
        <w:ind w:left="1728" w:hanging="1728"/>
      </w:pPr>
      <w:r>
        <w:t>2014</w:t>
      </w:r>
      <w:r w:rsidR="00017343">
        <w:tab/>
        <w:t xml:space="preserve">D. Stone, “Africa in the Roman Empire: Connectivity, the Economy, and Artificial Port Structures”, </w:t>
      </w:r>
      <w:r w:rsidR="00531DF7" w:rsidRPr="00531DF7">
        <w:rPr>
          <w:i/>
        </w:rPr>
        <w:t>American Journal of Archaeology</w:t>
      </w:r>
      <w:r w:rsidR="00531DF7" w:rsidRPr="00531DF7">
        <w:t xml:space="preserve"> 118.4</w:t>
      </w:r>
      <w:r w:rsidR="008B0748">
        <w:t>:</w:t>
      </w:r>
      <w:r w:rsidR="00531DF7">
        <w:t xml:space="preserve"> </w:t>
      </w:r>
      <w:r w:rsidR="008B0748">
        <w:t>565-600</w:t>
      </w:r>
      <w:r w:rsidR="00017343">
        <w:t>.</w:t>
      </w:r>
    </w:p>
    <w:p w14:paraId="1D25D09D" w14:textId="77777777" w:rsidR="00D570B1" w:rsidRDefault="00D570B1">
      <w:pPr>
        <w:tabs>
          <w:tab w:val="left" w:pos="1440"/>
          <w:tab w:val="left" w:pos="1980"/>
        </w:tabs>
        <w:ind w:left="1728" w:hanging="1728"/>
      </w:pPr>
      <w:r w:rsidRPr="00E74966">
        <w:t>2011</w:t>
      </w:r>
      <w:r>
        <w:tab/>
        <w:t>D. Stone and D. Mattingly, “</w:t>
      </w:r>
      <w:r w:rsidRPr="00857AB2">
        <w:t xml:space="preserve">Moderate Economic Growth in a Port City: Investment and Workshops at </w:t>
      </w:r>
      <w:proofErr w:type="spellStart"/>
      <w:r w:rsidRPr="00857AB2">
        <w:t>Leptiminus</w:t>
      </w:r>
      <w:proofErr w:type="spellEnd"/>
      <w:r>
        <w:t xml:space="preserve">” </w:t>
      </w:r>
      <w:r w:rsidRPr="00640CC6">
        <w:rPr>
          <w:i/>
        </w:rPr>
        <w:t xml:space="preserve">FACTA: A Journal of Roman Material Culture Studies </w:t>
      </w:r>
      <w:r w:rsidRPr="00640CC6">
        <w:t>5</w:t>
      </w:r>
      <w:r w:rsidRPr="00E74966">
        <w:t xml:space="preserve">: 31-63. </w:t>
      </w:r>
    </w:p>
    <w:p w14:paraId="4EC0EBDA" w14:textId="77777777" w:rsidR="00D570B1" w:rsidRDefault="00D570B1">
      <w:pPr>
        <w:tabs>
          <w:tab w:val="left" w:pos="1440"/>
          <w:tab w:val="left" w:pos="1980"/>
        </w:tabs>
        <w:ind w:left="1728" w:hanging="1728"/>
      </w:pPr>
      <w:bookmarkStart w:id="0" w:name="OLE_LINK1"/>
      <w:bookmarkStart w:id="1" w:name="OLE_LINK2"/>
      <w:r>
        <w:t>2005</w:t>
      </w:r>
      <w:r>
        <w:tab/>
        <w:t xml:space="preserve">S. </w:t>
      </w:r>
      <w:proofErr w:type="spellStart"/>
      <w:r>
        <w:t>Alcock</w:t>
      </w:r>
      <w:proofErr w:type="spellEnd"/>
      <w:r>
        <w:t xml:space="preserve">, A. Berlin, A. Harrison, S. Heath, N. Spencer, and D. Stone, “Pylos Regional Archaeological Project. Part VII: Historical Messenia, Geometric to Late Roman”. </w:t>
      </w:r>
      <w:r>
        <w:rPr>
          <w:i/>
        </w:rPr>
        <w:t>Hesperia</w:t>
      </w:r>
      <w:r>
        <w:t xml:space="preserve"> 74.2: 147-209.</w:t>
      </w:r>
    </w:p>
    <w:p w14:paraId="5A24FBB6" w14:textId="6AD02667" w:rsidR="00D570B1" w:rsidRPr="00667D53" w:rsidRDefault="00D570B1">
      <w:pPr>
        <w:tabs>
          <w:tab w:val="left" w:pos="1440"/>
          <w:tab w:val="left" w:pos="1980"/>
        </w:tabs>
        <w:ind w:left="1728" w:hanging="1728"/>
        <w:rPr>
          <w:lang w:val="fr-FR"/>
        </w:rPr>
      </w:pPr>
      <w:r>
        <w:t>2000</w:t>
      </w:r>
      <w:r>
        <w:tab/>
        <w:t xml:space="preserve">L. Stirling, D. Stone, and N. Ben </w:t>
      </w:r>
      <w:proofErr w:type="spellStart"/>
      <w:r>
        <w:t>Lazreg</w:t>
      </w:r>
      <w:proofErr w:type="spellEnd"/>
      <w:r>
        <w:t xml:space="preserve">, “Roman Kilns and Rural Settlement: Interim Report of the 1999 Season of the </w:t>
      </w:r>
      <w:proofErr w:type="spellStart"/>
      <w:r>
        <w:t>Leptiminus</w:t>
      </w:r>
      <w:proofErr w:type="spellEnd"/>
      <w:r>
        <w:t xml:space="preserve"> Archaeological Project”. </w:t>
      </w:r>
      <w:proofErr w:type="spellStart"/>
      <w:r w:rsidRPr="00667D53">
        <w:rPr>
          <w:i/>
          <w:lang w:val="fr-FR"/>
        </w:rPr>
        <w:t>Echos</w:t>
      </w:r>
      <w:proofErr w:type="spellEnd"/>
      <w:r w:rsidRPr="00667D53">
        <w:rPr>
          <w:i/>
          <w:lang w:val="fr-FR"/>
        </w:rPr>
        <w:t xml:space="preserve"> du Monde Classique / </w:t>
      </w:r>
      <w:proofErr w:type="spellStart"/>
      <w:r w:rsidRPr="00667D53">
        <w:rPr>
          <w:i/>
          <w:lang w:val="fr-FR"/>
        </w:rPr>
        <w:t>Classical</w:t>
      </w:r>
      <w:proofErr w:type="spellEnd"/>
      <w:r w:rsidRPr="00667D53">
        <w:rPr>
          <w:i/>
          <w:lang w:val="fr-FR"/>
        </w:rPr>
        <w:t xml:space="preserve"> </w:t>
      </w:r>
      <w:proofErr w:type="spellStart"/>
      <w:r w:rsidRPr="00667D53">
        <w:rPr>
          <w:i/>
          <w:lang w:val="fr-FR"/>
        </w:rPr>
        <w:t>Views</w:t>
      </w:r>
      <w:proofErr w:type="spellEnd"/>
      <w:r w:rsidRPr="00667D53">
        <w:rPr>
          <w:lang w:val="fr-FR"/>
        </w:rPr>
        <w:t xml:space="preserve"> 44, ns</w:t>
      </w:r>
      <w:r w:rsidR="005A47B7">
        <w:rPr>
          <w:lang w:val="fr-FR"/>
        </w:rPr>
        <w:t xml:space="preserve"> </w:t>
      </w:r>
      <w:proofErr w:type="gramStart"/>
      <w:r w:rsidRPr="00667D53">
        <w:rPr>
          <w:lang w:val="fr-FR"/>
        </w:rPr>
        <w:t>19:</w:t>
      </w:r>
      <w:proofErr w:type="gramEnd"/>
      <w:r w:rsidRPr="00667D53">
        <w:rPr>
          <w:lang w:val="fr-FR"/>
        </w:rPr>
        <w:t xml:space="preserve"> 170-224. http://www.mun.ca/classics/mouseion/2000/stirlingetal/index.html</w:t>
      </w:r>
    </w:p>
    <w:p w14:paraId="57D95613" w14:textId="77777777" w:rsidR="00D570B1" w:rsidRDefault="00D570B1">
      <w:pPr>
        <w:tabs>
          <w:tab w:val="left" w:pos="1440"/>
          <w:tab w:val="left" w:pos="1980"/>
        </w:tabs>
        <w:ind w:left="1728" w:hanging="1728"/>
      </w:pPr>
      <w:r>
        <w:t>1998</w:t>
      </w:r>
      <w:r>
        <w:tab/>
        <w:t xml:space="preserve">D. Stone, “Culture and Investment in the Rural Landscape: </w:t>
      </w:r>
      <w:proofErr w:type="gramStart"/>
      <w:r>
        <w:t>the</w:t>
      </w:r>
      <w:proofErr w:type="gramEnd"/>
      <w:r>
        <w:t xml:space="preserve"> North African bonus </w:t>
      </w:r>
      <w:proofErr w:type="spellStart"/>
      <w:r>
        <w:t>agricola</w:t>
      </w:r>
      <w:proofErr w:type="spellEnd"/>
      <w:r>
        <w:t xml:space="preserve">.” </w:t>
      </w:r>
      <w:proofErr w:type="spellStart"/>
      <w:r>
        <w:rPr>
          <w:i/>
        </w:rPr>
        <w:t>Antiquités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africaines</w:t>
      </w:r>
      <w:proofErr w:type="spellEnd"/>
      <w:r>
        <w:t xml:space="preserve"> 34: 103-113.</w:t>
      </w:r>
    </w:p>
    <w:p w14:paraId="47C7F264" w14:textId="77777777" w:rsidR="00D570B1" w:rsidRDefault="00D570B1">
      <w:pPr>
        <w:tabs>
          <w:tab w:val="left" w:pos="1440"/>
          <w:tab w:val="left" w:pos="1980"/>
        </w:tabs>
        <w:ind w:left="1728" w:hanging="1728"/>
      </w:pPr>
      <w:r>
        <w:t xml:space="preserve">1998 </w:t>
      </w:r>
      <w:r>
        <w:tab/>
        <w:t xml:space="preserve">D. Stone, L. Stirling, and N. Ben </w:t>
      </w:r>
      <w:proofErr w:type="spellStart"/>
      <w:r>
        <w:t>Lazreg</w:t>
      </w:r>
      <w:proofErr w:type="spellEnd"/>
      <w:r>
        <w:t xml:space="preserve">, “Suburban Land-use and Ceramic Production around </w:t>
      </w:r>
      <w:proofErr w:type="spellStart"/>
      <w:r>
        <w:t>Leptiminus</w:t>
      </w:r>
      <w:proofErr w:type="spellEnd"/>
      <w:r>
        <w:t xml:space="preserve"> (Tunisia): Interim Report”. </w:t>
      </w:r>
      <w:r>
        <w:rPr>
          <w:i/>
        </w:rPr>
        <w:t>Journal of Roman Archaeology</w:t>
      </w:r>
      <w:r>
        <w:t xml:space="preserve"> 11: 304-317.</w:t>
      </w:r>
    </w:p>
    <w:bookmarkEnd w:id="0"/>
    <w:bookmarkEnd w:id="1"/>
    <w:p w14:paraId="5CAAB7D9" w14:textId="77777777" w:rsidR="00D570B1" w:rsidRDefault="00D570B1">
      <w:pPr>
        <w:pStyle w:val="Heading3"/>
      </w:pPr>
      <w:r>
        <w:t>Refereed Book Chapters:</w:t>
      </w:r>
    </w:p>
    <w:p w14:paraId="54D22CE1" w14:textId="337F9F43" w:rsidR="001E3B9A" w:rsidRDefault="00936247" w:rsidP="001E3B9A">
      <w:pPr>
        <w:tabs>
          <w:tab w:val="left" w:pos="1440"/>
          <w:tab w:val="left" w:pos="1980"/>
        </w:tabs>
        <w:ind w:left="1728" w:hanging="1728"/>
      </w:pPr>
      <w:r>
        <w:t>2018</w:t>
      </w:r>
      <w:r w:rsidR="001E3B9A">
        <w:tab/>
        <w:t>D. Stone, “Roman Africa” in</w:t>
      </w:r>
      <w:r w:rsidR="003272E2">
        <w:t xml:space="preserve"> D. </w:t>
      </w:r>
      <w:proofErr w:type="spellStart"/>
      <w:r w:rsidR="003272E2">
        <w:t>Clayman</w:t>
      </w:r>
      <w:proofErr w:type="spellEnd"/>
      <w:r w:rsidR="003272E2">
        <w:t xml:space="preserve"> (ed.),</w:t>
      </w:r>
      <w:r w:rsidR="001E3B9A">
        <w:t xml:space="preserve"> </w:t>
      </w:r>
      <w:r w:rsidR="001E3B9A">
        <w:rPr>
          <w:i/>
        </w:rPr>
        <w:t>Oxford Bibliographies</w:t>
      </w:r>
      <w:r w:rsidR="001D66C6">
        <w:rPr>
          <w:i/>
        </w:rPr>
        <w:t xml:space="preserve"> in Classics</w:t>
      </w:r>
      <w:r w:rsidR="001E3B9A">
        <w:rPr>
          <w:i/>
        </w:rPr>
        <w:t>.</w:t>
      </w:r>
      <w:r w:rsidR="001E3B9A" w:rsidRPr="00E74966">
        <w:t xml:space="preserve"> </w:t>
      </w:r>
      <w:r w:rsidR="001E3B9A">
        <w:t>Oxford University Press</w:t>
      </w:r>
      <w:r w:rsidR="001E3B9A" w:rsidRPr="00E74966">
        <w:t>.</w:t>
      </w:r>
      <w:r w:rsidR="001D66C6">
        <w:t xml:space="preserve"> New York.</w:t>
      </w:r>
      <w:r>
        <w:t xml:space="preserve"> </w:t>
      </w:r>
      <w:r w:rsidRPr="00936247">
        <w:t>DOI: 10.1093/OBO/9780195389661-0327</w:t>
      </w:r>
      <w:r>
        <w:t>.</w:t>
      </w:r>
    </w:p>
    <w:p w14:paraId="1B79E449" w14:textId="37825622" w:rsidR="00D27F49" w:rsidRDefault="00654E11" w:rsidP="00D27F49">
      <w:pPr>
        <w:tabs>
          <w:tab w:val="left" w:pos="1440"/>
        </w:tabs>
        <w:ind w:left="1728" w:hanging="1728"/>
      </w:pPr>
      <w:r>
        <w:t>2017</w:t>
      </w:r>
      <w:r w:rsidR="00D27F49">
        <w:tab/>
        <w:t>D. Stone, “</w:t>
      </w:r>
      <w:r w:rsidR="000F1B06">
        <w:t xml:space="preserve">A Theoretical or Atheoretical Greek </w:t>
      </w:r>
      <w:proofErr w:type="gramStart"/>
      <w:r w:rsidR="000F1B06">
        <w:t>A</w:t>
      </w:r>
      <w:r w:rsidR="00004C0D">
        <w:t>rchaeology?:</w:t>
      </w:r>
      <w:proofErr w:type="gramEnd"/>
      <w:r w:rsidR="00004C0D">
        <w:t xml:space="preserve"> The Last Twenty-Five Y</w:t>
      </w:r>
      <w:r w:rsidR="00D27F49" w:rsidRPr="00CE6036">
        <w:t>ears</w:t>
      </w:r>
      <w:r w:rsidR="00D27F49">
        <w:t xml:space="preserve">”, in L. Nevett (ed.), </w:t>
      </w:r>
      <w:r w:rsidR="00FB1BB9">
        <w:rPr>
          <w:rFonts w:eastAsia="Times New Roman"/>
          <w:i/>
        </w:rPr>
        <w:t>Theoretical Approaches to the</w:t>
      </w:r>
      <w:r w:rsidR="00FB1BB9" w:rsidRPr="00FB1BB9">
        <w:rPr>
          <w:rFonts w:eastAsia="Times New Roman"/>
          <w:i/>
        </w:rPr>
        <w:t xml:space="preserve"> </w:t>
      </w:r>
      <w:r w:rsidR="00FB1BB9" w:rsidRPr="001B2DCE">
        <w:rPr>
          <w:rFonts w:eastAsia="Times New Roman"/>
          <w:i/>
        </w:rPr>
        <w:t>Archaeology</w:t>
      </w:r>
      <w:r w:rsidR="00FB1BB9">
        <w:rPr>
          <w:rFonts w:eastAsia="Times New Roman"/>
          <w:i/>
        </w:rPr>
        <w:t xml:space="preserve"> of Ancient Greece</w:t>
      </w:r>
      <w:r w:rsidR="00D27F49">
        <w:rPr>
          <w:rFonts w:eastAsia="Times New Roman"/>
          <w:i/>
        </w:rPr>
        <w:t>.</w:t>
      </w:r>
      <w:r>
        <w:t xml:space="preserve"> </w:t>
      </w:r>
      <w:r w:rsidR="00552671">
        <w:t xml:space="preserve">University of Michigan Press. </w:t>
      </w:r>
      <w:r>
        <w:t>Ann Arbor, MI</w:t>
      </w:r>
      <w:r w:rsidR="00D27F49">
        <w:t>.</w:t>
      </w:r>
      <w:r>
        <w:t xml:space="preserve"> </w:t>
      </w:r>
      <w:r w:rsidR="00552671">
        <w:t>15</w:t>
      </w:r>
      <w:r>
        <w:t>-</w:t>
      </w:r>
      <w:r w:rsidR="00552671">
        <w:t>39</w:t>
      </w:r>
      <w:r>
        <w:t>.</w:t>
      </w:r>
    </w:p>
    <w:p w14:paraId="1C5BF1A7" w14:textId="4A8B74C8" w:rsidR="00F44A50" w:rsidRDefault="00D45046" w:rsidP="00F44A50">
      <w:pPr>
        <w:tabs>
          <w:tab w:val="left" w:pos="1440"/>
        </w:tabs>
        <w:ind w:left="1728" w:hanging="1728"/>
      </w:pPr>
      <w:r>
        <w:t>2016</w:t>
      </w:r>
      <w:r w:rsidR="00F44A50">
        <w:tab/>
        <w:t>D. Stone, “</w:t>
      </w:r>
      <w:r w:rsidR="00EC5FB6">
        <w:t>Burial</w:t>
      </w:r>
      <w:r w:rsidR="00CD0B8F">
        <w:t xml:space="preserve"> Mound</w:t>
      </w:r>
      <w:r w:rsidR="00EC5FB6">
        <w:t>s</w:t>
      </w:r>
      <w:r w:rsidR="00F44A50">
        <w:t xml:space="preserve"> </w:t>
      </w:r>
      <w:r w:rsidR="00EC5FB6">
        <w:t>and State Formation</w:t>
      </w:r>
      <w:r w:rsidR="00F44A50">
        <w:t xml:space="preserve"> in North Africa</w:t>
      </w:r>
      <w:r w:rsidR="00CD0B8F">
        <w:t>: A Volumetric and Energetic Approach</w:t>
      </w:r>
      <w:r w:rsidR="00F44A50">
        <w:t xml:space="preserve">”, in </w:t>
      </w:r>
      <w:r w:rsidR="00D93457">
        <w:t xml:space="preserve">N. Mugnai, </w:t>
      </w:r>
      <w:r w:rsidR="00F44A50">
        <w:t>J. Nikolaus and</w:t>
      </w:r>
      <w:r w:rsidR="00D93457">
        <w:t xml:space="preserve"> N. Ray</w:t>
      </w:r>
      <w:r w:rsidR="00F44A50">
        <w:t xml:space="preserve"> (eds.), </w:t>
      </w:r>
      <w:r w:rsidR="00F44A50">
        <w:rPr>
          <w:rFonts w:eastAsia="Times New Roman"/>
          <w:i/>
        </w:rPr>
        <w:t xml:space="preserve">De Africa </w:t>
      </w:r>
      <w:proofErr w:type="spellStart"/>
      <w:r w:rsidR="00F44A50">
        <w:rPr>
          <w:rFonts w:eastAsia="Times New Roman"/>
          <w:i/>
        </w:rPr>
        <w:t>Romaque</w:t>
      </w:r>
      <w:proofErr w:type="spellEnd"/>
      <w:r w:rsidR="00F44A50">
        <w:rPr>
          <w:rFonts w:eastAsia="Times New Roman"/>
          <w:i/>
        </w:rPr>
        <w:t xml:space="preserve"> — Merging Cultures Across North Africa</w:t>
      </w:r>
      <w:r>
        <w:rPr>
          <w:rFonts w:eastAsia="Times New Roman"/>
        </w:rPr>
        <w:t>.</w:t>
      </w:r>
      <w:r>
        <w:t xml:space="preserve"> Society </w:t>
      </w:r>
      <w:r w:rsidR="00ED38D4">
        <w:t>for</w:t>
      </w:r>
      <w:r>
        <w:t xml:space="preserve"> Libyan Studies</w:t>
      </w:r>
      <w:r w:rsidR="00ED38D4">
        <w:t xml:space="preserve"> Conference Volume 1.</w:t>
      </w:r>
      <w:r>
        <w:t xml:space="preserve"> Oxford</w:t>
      </w:r>
      <w:r w:rsidR="00ED38D4">
        <w:t>.</w:t>
      </w:r>
      <w:r w:rsidR="00AA29BE">
        <w:t xml:space="preserve"> 39-53.</w:t>
      </w:r>
    </w:p>
    <w:p w14:paraId="3E2F1CD8" w14:textId="77777777" w:rsidR="00D570B1" w:rsidRDefault="00D570B1">
      <w:pPr>
        <w:tabs>
          <w:tab w:val="left" w:pos="1440"/>
        </w:tabs>
        <w:ind w:left="1728" w:hanging="1728"/>
      </w:pPr>
      <w:r>
        <w:t>2011</w:t>
      </w:r>
      <w:r>
        <w:tab/>
        <w:t xml:space="preserve">D. Stone, D. Mattingly, and N. Ben </w:t>
      </w:r>
      <w:proofErr w:type="spellStart"/>
      <w:r>
        <w:t>Lazreg</w:t>
      </w:r>
      <w:proofErr w:type="spellEnd"/>
      <w:r>
        <w:t xml:space="preserve">, “Introduction: Background and Context for the Investigations at </w:t>
      </w:r>
      <w:proofErr w:type="spellStart"/>
      <w:r>
        <w:t>Leptiminus</w:t>
      </w:r>
      <w:proofErr w:type="spellEnd"/>
      <w:r>
        <w:t xml:space="preserve">,” in D. Stone, D. Mattingly, and N. Ben </w:t>
      </w:r>
      <w:proofErr w:type="spellStart"/>
      <w:r>
        <w:t>Lazreg</w:t>
      </w:r>
      <w:proofErr w:type="spellEnd"/>
      <w:r>
        <w:t xml:space="preserve">, </w:t>
      </w:r>
      <w:proofErr w:type="spellStart"/>
      <w:r>
        <w:rPr>
          <w:i/>
        </w:rPr>
        <w:t>Leptiminus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Lamta</w:t>
      </w:r>
      <w:proofErr w:type="spellEnd"/>
      <w:r>
        <w:rPr>
          <w:i/>
        </w:rPr>
        <w:t>). Report no. 3: The Field Survey</w:t>
      </w:r>
      <w:r>
        <w:t>. Journal of Roman Archaeology Supplementary Series 87. Portsmouth, RI. 10-28.</w:t>
      </w:r>
    </w:p>
    <w:p w14:paraId="30726E33" w14:textId="77777777" w:rsidR="00D570B1" w:rsidRDefault="00D570B1">
      <w:pPr>
        <w:tabs>
          <w:tab w:val="left" w:pos="1440"/>
        </w:tabs>
        <w:ind w:left="1728" w:hanging="1728"/>
      </w:pPr>
      <w:r>
        <w:t>2011</w:t>
      </w:r>
      <w:r>
        <w:tab/>
        <w:t xml:space="preserve">D. Stone, D. Mattingly, and J. Dore, “Methodology and Fieldwalking Data,” in D. Stone, D. Mattingly, and N. Ben </w:t>
      </w:r>
      <w:proofErr w:type="spellStart"/>
      <w:r>
        <w:t>Lazreg</w:t>
      </w:r>
      <w:proofErr w:type="spellEnd"/>
      <w:r>
        <w:t xml:space="preserve">, </w:t>
      </w:r>
      <w:proofErr w:type="spellStart"/>
      <w:r>
        <w:rPr>
          <w:i/>
        </w:rPr>
        <w:t>Leptiminus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Lamta</w:t>
      </w:r>
      <w:proofErr w:type="spellEnd"/>
      <w:r>
        <w:rPr>
          <w:i/>
        </w:rPr>
        <w:t>). Report no. 3: The Field Survey</w:t>
      </w:r>
      <w:r>
        <w:t>. Journal of Roman Archaeology Supplementary Series 87. Portsmouth, RI. 49-89.</w:t>
      </w:r>
    </w:p>
    <w:p w14:paraId="30FA6B4D" w14:textId="77777777" w:rsidR="00D570B1" w:rsidRDefault="00D570B1">
      <w:pPr>
        <w:tabs>
          <w:tab w:val="left" w:pos="1440"/>
        </w:tabs>
        <w:ind w:left="1728" w:hanging="1728"/>
      </w:pPr>
      <w:r>
        <w:t>2011</w:t>
      </w:r>
      <w:r>
        <w:tab/>
        <w:t xml:space="preserve">D. Stone, D. Mattingly, A. Wilson, L. Stirling, and N. Ben </w:t>
      </w:r>
      <w:proofErr w:type="spellStart"/>
      <w:r>
        <w:t>Lazreg</w:t>
      </w:r>
      <w:proofErr w:type="spellEnd"/>
      <w:r>
        <w:t xml:space="preserve">, “Urban Morphology, Infrastructure, and Amenities,” in D. Stone, D. Mattingly, and N. Ben </w:t>
      </w:r>
      <w:proofErr w:type="spellStart"/>
      <w:r>
        <w:t>Lazreg</w:t>
      </w:r>
      <w:proofErr w:type="spellEnd"/>
      <w:r>
        <w:t xml:space="preserve">, </w:t>
      </w:r>
      <w:proofErr w:type="spellStart"/>
      <w:r>
        <w:rPr>
          <w:i/>
        </w:rPr>
        <w:t>Leptiminus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Lamta</w:t>
      </w:r>
      <w:proofErr w:type="spellEnd"/>
      <w:r>
        <w:rPr>
          <w:i/>
        </w:rPr>
        <w:t>). Report no. 3: The Field Survey</w:t>
      </w:r>
      <w:r>
        <w:t>. Journal of Roman Archaeology Supplementary Series 87. Portsmouth, RI. 120-204.</w:t>
      </w:r>
    </w:p>
    <w:p w14:paraId="11F33B79" w14:textId="77777777" w:rsidR="00D570B1" w:rsidRDefault="00D570B1">
      <w:pPr>
        <w:tabs>
          <w:tab w:val="left" w:pos="1440"/>
        </w:tabs>
        <w:ind w:left="1728" w:hanging="1728"/>
      </w:pPr>
      <w:r>
        <w:t>2011</w:t>
      </w:r>
      <w:r>
        <w:tab/>
        <w:t xml:space="preserve">D. Mattingly, D. Stone, L. Stirling, J. Moore, A. Wilson, J. Dore, and N. Ben </w:t>
      </w:r>
      <w:proofErr w:type="spellStart"/>
      <w:r>
        <w:t>Lazreg</w:t>
      </w:r>
      <w:proofErr w:type="spellEnd"/>
      <w:r>
        <w:t xml:space="preserve">, “The Economy,” in D. Stone, D. Mattingly, and N. Ben </w:t>
      </w:r>
      <w:proofErr w:type="spellStart"/>
      <w:r>
        <w:t>Lazreg</w:t>
      </w:r>
      <w:proofErr w:type="spellEnd"/>
      <w:r>
        <w:t xml:space="preserve">, </w:t>
      </w:r>
      <w:proofErr w:type="spellStart"/>
      <w:r>
        <w:rPr>
          <w:i/>
        </w:rPr>
        <w:t>Leptiminus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Lamta</w:t>
      </w:r>
      <w:proofErr w:type="spellEnd"/>
      <w:r>
        <w:rPr>
          <w:i/>
        </w:rPr>
        <w:t>). Report no. 3: The Field Survey</w:t>
      </w:r>
      <w:r>
        <w:t>. Journal of Roman Archaeology Supplementary Series 87. Portsmouth, RI. 205-271.</w:t>
      </w:r>
    </w:p>
    <w:p w14:paraId="3B3D43E9" w14:textId="77777777" w:rsidR="00D570B1" w:rsidRDefault="00D570B1">
      <w:pPr>
        <w:tabs>
          <w:tab w:val="left" w:pos="1440"/>
        </w:tabs>
        <w:ind w:left="1728" w:hanging="1728"/>
      </w:pPr>
      <w:r>
        <w:t>2011</w:t>
      </w:r>
      <w:r>
        <w:tab/>
        <w:t>D. Mattingly and D. Stone, “</w:t>
      </w:r>
      <w:proofErr w:type="spellStart"/>
      <w:r>
        <w:t>Leptiminus</w:t>
      </w:r>
      <w:proofErr w:type="spellEnd"/>
      <w:r>
        <w:t xml:space="preserve">: Profile of a Town,” in D. Stone, D. Mattingly, and N. Ben </w:t>
      </w:r>
      <w:proofErr w:type="spellStart"/>
      <w:r>
        <w:t>Lazreg</w:t>
      </w:r>
      <w:proofErr w:type="spellEnd"/>
      <w:r>
        <w:t xml:space="preserve">, </w:t>
      </w:r>
      <w:proofErr w:type="spellStart"/>
      <w:r>
        <w:rPr>
          <w:i/>
        </w:rPr>
        <w:t>Leptiminus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Lamta</w:t>
      </w:r>
      <w:proofErr w:type="spellEnd"/>
      <w:r>
        <w:rPr>
          <w:i/>
        </w:rPr>
        <w:t>). Report no. 3: The Field Survey</w:t>
      </w:r>
      <w:r>
        <w:t>. Journal of Roman Archaeology Supplementary Series 87. Portsmouth, RI. 272-288.</w:t>
      </w:r>
    </w:p>
    <w:p w14:paraId="386308E7" w14:textId="77777777" w:rsidR="00D570B1" w:rsidRDefault="00D570B1">
      <w:pPr>
        <w:tabs>
          <w:tab w:val="left" w:pos="1440"/>
        </w:tabs>
        <w:ind w:left="1728" w:hanging="1728"/>
      </w:pPr>
      <w:r>
        <w:t>2011</w:t>
      </w:r>
      <w:r>
        <w:tab/>
        <w:t xml:space="preserve">J. Dore, with contributions </w:t>
      </w:r>
      <w:proofErr w:type="gramStart"/>
      <w:r>
        <w:t>from  R.</w:t>
      </w:r>
      <w:proofErr w:type="gramEnd"/>
      <w:r>
        <w:t xml:space="preserve"> Schinke Piggott, D. Stone and D. Mattingly, “Amphoras,” in D. Stone, D. Mattingly, and N. Ben </w:t>
      </w:r>
      <w:proofErr w:type="spellStart"/>
      <w:r>
        <w:t>Lazreg</w:t>
      </w:r>
      <w:proofErr w:type="spellEnd"/>
      <w:r>
        <w:t xml:space="preserve">, </w:t>
      </w:r>
      <w:proofErr w:type="spellStart"/>
      <w:r>
        <w:rPr>
          <w:i/>
        </w:rPr>
        <w:t>Leptiminus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Lamta</w:t>
      </w:r>
      <w:proofErr w:type="spellEnd"/>
      <w:r>
        <w:rPr>
          <w:i/>
        </w:rPr>
        <w:t>). Report no. 3: The Field Survey</w:t>
      </w:r>
      <w:r>
        <w:t>. Journal of Roman Archaeology Supplementary Series 87. Portsmouth, RI. 337-351.</w:t>
      </w:r>
    </w:p>
    <w:p w14:paraId="4A5955CB" w14:textId="77777777" w:rsidR="00D570B1" w:rsidRDefault="00D570B1">
      <w:pPr>
        <w:tabs>
          <w:tab w:val="left" w:pos="1440"/>
        </w:tabs>
        <w:ind w:left="1728" w:hanging="1728"/>
      </w:pPr>
      <w:r>
        <w:lastRenderedPageBreak/>
        <w:t>2011</w:t>
      </w:r>
      <w:r>
        <w:tab/>
        <w:t xml:space="preserve">D. Stone D. Mattingly, and A. </w:t>
      </w:r>
      <w:proofErr w:type="spellStart"/>
      <w:r>
        <w:t>Opait</w:t>
      </w:r>
      <w:proofErr w:type="spellEnd"/>
      <w:r>
        <w:t xml:space="preserve">, “Stamped Amphoras,” in D. Stone, D. Mattingly, and N. Ben </w:t>
      </w:r>
      <w:proofErr w:type="spellStart"/>
      <w:r>
        <w:t>Lazreg</w:t>
      </w:r>
      <w:proofErr w:type="spellEnd"/>
      <w:r>
        <w:t xml:space="preserve">, </w:t>
      </w:r>
      <w:proofErr w:type="spellStart"/>
      <w:r>
        <w:rPr>
          <w:i/>
        </w:rPr>
        <w:t>Leptiminus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Lamta</w:t>
      </w:r>
      <w:proofErr w:type="spellEnd"/>
      <w:r>
        <w:rPr>
          <w:i/>
        </w:rPr>
        <w:t>). Report no. 3: The Field Survey</w:t>
      </w:r>
      <w:r>
        <w:t>. Journal of Roman Archaeology Supplementary Series 87. Portsmouth, RI. 352-386, 661-792.</w:t>
      </w:r>
    </w:p>
    <w:p w14:paraId="603D1859" w14:textId="77777777" w:rsidR="00D570B1" w:rsidRDefault="00D570B1">
      <w:pPr>
        <w:tabs>
          <w:tab w:val="left" w:pos="1440"/>
        </w:tabs>
        <w:ind w:left="1728" w:hanging="1728"/>
      </w:pPr>
      <w:r>
        <w:t>2011</w:t>
      </w:r>
      <w:r>
        <w:tab/>
        <w:t xml:space="preserve">D. Stone, “Querns, millstones, and grain-processing,” in D. Stone, D. Mattingly, and N. Ben </w:t>
      </w:r>
      <w:proofErr w:type="spellStart"/>
      <w:r>
        <w:t>Lazreg</w:t>
      </w:r>
      <w:proofErr w:type="spellEnd"/>
      <w:r>
        <w:t xml:space="preserve">, </w:t>
      </w:r>
      <w:proofErr w:type="spellStart"/>
      <w:r>
        <w:rPr>
          <w:i/>
        </w:rPr>
        <w:t>Leptiminus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Lamta</w:t>
      </w:r>
      <w:proofErr w:type="spellEnd"/>
      <w:r>
        <w:rPr>
          <w:i/>
        </w:rPr>
        <w:t>). Report no. 3: The Field Survey</w:t>
      </w:r>
      <w:r>
        <w:t>. Journal of Roman Archaeology Supplementary Series 87. Portsmouth, RI. 485-493.</w:t>
      </w:r>
    </w:p>
    <w:p w14:paraId="22DBF2BD" w14:textId="77777777" w:rsidR="00D570B1" w:rsidRDefault="00D570B1">
      <w:pPr>
        <w:tabs>
          <w:tab w:val="left" w:pos="1440"/>
        </w:tabs>
        <w:ind w:left="1728" w:hanging="1728"/>
      </w:pPr>
      <w:r>
        <w:t>2011</w:t>
      </w:r>
      <w:r>
        <w:tab/>
        <w:t xml:space="preserve">A. Wilson, D. Mattingly, D. Stone, L. Stirling, H. Dodge, and N. Ben </w:t>
      </w:r>
      <w:proofErr w:type="spellStart"/>
      <w:r>
        <w:t>Lazreg</w:t>
      </w:r>
      <w:proofErr w:type="spellEnd"/>
      <w:r>
        <w:t xml:space="preserve">, “Gazetteer of Sites in the Urban Survey,” in D. Stone, D. Mattingly, and N. Ben </w:t>
      </w:r>
      <w:proofErr w:type="spellStart"/>
      <w:r>
        <w:t>Lazreg</w:t>
      </w:r>
      <w:proofErr w:type="spellEnd"/>
      <w:r>
        <w:t xml:space="preserve">, </w:t>
      </w:r>
      <w:proofErr w:type="spellStart"/>
      <w:r>
        <w:rPr>
          <w:i/>
        </w:rPr>
        <w:t>Leptiminus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Lamta</w:t>
      </w:r>
      <w:proofErr w:type="spellEnd"/>
      <w:r>
        <w:rPr>
          <w:i/>
        </w:rPr>
        <w:t>). Report no. 3: The Field Survey</w:t>
      </w:r>
      <w:r>
        <w:t>. Journal of Roman Archaeology Supplementary Series 87. Portsmouth, RI. 495-628.</w:t>
      </w:r>
    </w:p>
    <w:p w14:paraId="6AFBFF6B" w14:textId="2820011B" w:rsidR="004052EB" w:rsidRDefault="004052EB" w:rsidP="004052EB">
      <w:pPr>
        <w:tabs>
          <w:tab w:val="left" w:pos="1440"/>
        </w:tabs>
        <w:ind w:left="1728" w:hanging="1728"/>
      </w:pPr>
      <w:r>
        <w:t>2011</w:t>
      </w:r>
      <w:r>
        <w:tab/>
        <w:t xml:space="preserve">D. Stone and K. </w:t>
      </w:r>
      <w:proofErr w:type="spellStart"/>
      <w:r>
        <w:t>Carr</w:t>
      </w:r>
      <w:proofErr w:type="spellEnd"/>
      <w:r w:rsidR="008E2686">
        <w:t>,</w:t>
      </w:r>
      <w:r>
        <w:t xml:space="preserve"> “Gazetteer of Sites in the Rural Survey,” in D. Stone, D. Mattingly, and N. Ben </w:t>
      </w:r>
      <w:proofErr w:type="spellStart"/>
      <w:r>
        <w:t>Lazreg</w:t>
      </w:r>
      <w:proofErr w:type="spellEnd"/>
      <w:r>
        <w:t xml:space="preserve">, </w:t>
      </w:r>
      <w:proofErr w:type="spellStart"/>
      <w:r>
        <w:rPr>
          <w:i/>
        </w:rPr>
        <w:t>Leptiminus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Lamta</w:t>
      </w:r>
      <w:proofErr w:type="spellEnd"/>
      <w:r>
        <w:rPr>
          <w:i/>
        </w:rPr>
        <w:t>). Report no. 3: The Field Survey</w:t>
      </w:r>
      <w:r>
        <w:t>. Journal of Roman Archaeology Supplementary Series 87. Portsmouth, RI. 629-659.</w:t>
      </w:r>
    </w:p>
    <w:p w14:paraId="6082A601" w14:textId="77777777" w:rsidR="0079680D" w:rsidRDefault="0079680D" w:rsidP="0079680D">
      <w:pPr>
        <w:tabs>
          <w:tab w:val="left" w:pos="1440"/>
          <w:tab w:val="left" w:pos="1980"/>
        </w:tabs>
        <w:ind w:left="1728" w:hanging="1728"/>
      </w:pPr>
      <w:r>
        <w:t>2007</w:t>
      </w:r>
      <w:r>
        <w:tab/>
        <w:t>D. Stone, “Monuments on the Margins: Interpreting the First Millennium B.C.E. Rock-cut Tombs (</w:t>
      </w:r>
      <w:proofErr w:type="spellStart"/>
      <w:r>
        <w:t>Haouanet</w:t>
      </w:r>
      <w:proofErr w:type="spellEnd"/>
      <w:r>
        <w:t xml:space="preserve">) of North Africa”. D. Stone and L. Stirling (eds.), </w:t>
      </w:r>
      <w:r>
        <w:rPr>
          <w:i/>
        </w:rPr>
        <w:t>Mortuary Landscapes of North Africa</w:t>
      </w:r>
      <w:r>
        <w:t>. Phoenix Supplementary Series 43. University of Toronto Press. Toronto. 43-74.</w:t>
      </w:r>
    </w:p>
    <w:p w14:paraId="0F275134" w14:textId="77777777" w:rsidR="00D570B1" w:rsidRDefault="00D570B1">
      <w:pPr>
        <w:tabs>
          <w:tab w:val="left" w:pos="1440"/>
          <w:tab w:val="left" w:pos="1980"/>
        </w:tabs>
        <w:ind w:left="1728" w:hanging="1728"/>
      </w:pPr>
      <w:r>
        <w:t>2007</w:t>
      </w:r>
      <w:r>
        <w:tab/>
        <w:t xml:space="preserve">D. Stone and L. Stirling, “Funerary Monuments and Mortuary Practices in the Landscapes of North Africa”. D. Stone and L. Stirling (eds.), </w:t>
      </w:r>
      <w:r>
        <w:rPr>
          <w:i/>
        </w:rPr>
        <w:t>Mortuary Landscapes of North Africa</w:t>
      </w:r>
      <w:r>
        <w:t xml:space="preserve">. Phoenix Supplementary Series 43. University of Toronto Press. </w:t>
      </w:r>
      <w:r w:rsidR="008D55A0">
        <w:t xml:space="preserve">Toronto. </w:t>
      </w:r>
      <w:r>
        <w:t>3-31.</w:t>
      </w:r>
    </w:p>
    <w:p w14:paraId="7262ED63" w14:textId="77777777" w:rsidR="00D570B1" w:rsidRDefault="00D570B1">
      <w:pPr>
        <w:tabs>
          <w:tab w:val="left" w:pos="1440"/>
          <w:tab w:val="left" w:pos="1980"/>
        </w:tabs>
        <w:ind w:left="1728" w:hanging="1728"/>
      </w:pPr>
      <w:r>
        <w:t>1998</w:t>
      </w:r>
      <w:r>
        <w:tab/>
        <w:t xml:space="preserve">D. Stone and A. </w:t>
      </w:r>
      <w:proofErr w:type="spellStart"/>
      <w:r>
        <w:t>Kampke</w:t>
      </w:r>
      <w:proofErr w:type="spellEnd"/>
      <w:r>
        <w:t>, “</w:t>
      </w:r>
      <w:proofErr w:type="spellStart"/>
      <w:r>
        <w:t>Dialiskari</w:t>
      </w:r>
      <w:proofErr w:type="spellEnd"/>
      <w:r>
        <w:t xml:space="preserve">: </w:t>
      </w:r>
      <w:proofErr w:type="gramStart"/>
      <w:r>
        <w:t>a</w:t>
      </w:r>
      <w:proofErr w:type="gramEnd"/>
      <w:r>
        <w:t xml:space="preserve"> Late Roman Villa on the Messenian Coast”. J. Davis (ed.), </w:t>
      </w:r>
      <w:r>
        <w:rPr>
          <w:i/>
        </w:rPr>
        <w:t>Sandy Pylos: An Archaeological History from Nestor to Navarino</w:t>
      </w:r>
      <w:r>
        <w:t xml:space="preserve">. University of Texas Press. </w:t>
      </w:r>
      <w:r w:rsidR="008D55A0">
        <w:t xml:space="preserve">Austin, TX. </w:t>
      </w:r>
      <w:r>
        <w:t>192-198.</w:t>
      </w:r>
    </w:p>
    <w:p w14:paraId="5839E354" w14:textId="77777777" w:rsidR="00D570B1" w:rsidRDefault="00D570B1">
      <w:pPr>
        <w:pStyle w:val="Heading3"/>
      </w:pPr>
      <w:r>
        <w:t>Invited Book Chapters:</w:t>
      </w:r>
    </w:p>
    <w:p w14:paraId="0395719D" w14:textId="77777777" w:rsidR="00C53585" w:rsidRDefault="00C53585" w:rsidP="00C53585">
      <w:pPr>
        <w:tabs>
          <w:tab w:val="left" w:pos="1440"/>
          <w:tab w:val="left" w:pos="1980"/>
        </w:tabs>
        <w:ind w:left="1728" w:hanging="1728"/>
      </w:pPr>
      <w:r>
        <w:t>2022</w:t>
      </w:r>
      <w:r>
        <w:tab/>
        <w:t xml:space="preserve">D. Stone, “Archaeology” in R. B. </w:t>
      </w:r>
      <w:proofErr w:type="spellStart"/>
      <w:r>
        <w:t>Hitchner</w:t>
      </w:r>
      <w:proofErr w:type="spellEnd"/>
      <w:r>
        <w:t xml:space="preserve"> (ed.) </w:t>
      </w:r>
      <w:r w:rsidRPr="00640CC6">
        <w:rPr>
          <w:i/>
        </w:rPr>
        <w:t xml:space="preserve">A Companion to </w:t>
      </w:r>
      <w:r>
        <w:rPr>
          <w:i/>
        </w:rPr>
        <w:t>North Africa in Antiquity.</w:t>
      </w:r>
      <w:r w:rsidRPr="00E74966">
        <w:t xml:space="preserve"> </w:t>
      </w:r>
      <w:r>
        <w:t>Wiley-</w:t>
      </w:r>
      <w:r w:rsidRPr="00E74966">
        <w:t xml:space="preserve">Blackwell. </w:t>
      </w:r>
      <w:r>
        <w:t>Chichester, UK. 9-24.</w:t>
      </w:r>
    </w:p>
    <w:p w14:paraId="71EA7294" w14:textId="3BF90C26" w:rsidR="00895B1F" w:rsidRDefault="006C1253" w:rsidP="00895B1F">
      <w:pPr>
        <w:tabs>
          <w:tab w:val="left" w:pos="1440"/>
        </w:tabs>
        <w:ind w:left="1728" w:hanging="1728"/>
      </w:pPr>
      <w:r>
        <w:t>2020</w:t>
      </w:r>
      <w:r w:rsidR="00895B1F">
        <w:tab/>
        <w:t xml:space="preserve">D. Stone, “A Diachronic and Regional Approach to North African Urbanism”, in L. de </w:t>
      </w:r>
      <w:proofErr w:type="spellStart"/>
      <w:r w:rsidR="00895B1F">
        <w:t>Ligt</w:t>
      </w:r>
      <w:proofErr w:type="spellEnd"/>
      <w:r w:rsidR="00895B1F">
        <w:t xml:space="preserve"> and</w:t>
      </w:r>
      <w:r w:rsidR="00895B1F" w:rsidRPr="00894514">
        <w:rPr>
          <w:rFonts w:cs="Arial"/>
          <w:lang w:val="nl-NL"/>
        </w:rPr>
        <w:t xml:space="preserve"> J</w:t>
      </w:r>
      <w:r w:rsidR="00895B1F">
        <w:rPr>
          <w:rFonts w:cs="Arial"/>
          <w:lang w:val="nl-NL"/>
        </w:rPr>
        <w:t>.</w:t>
      </w:r>
      <w:r w:rsidR="00895B1F" w:rsidRPr="00894514">
        <w:rPr>
          <w:rFonts w:cs="Arial"/>
          <w:lang w:val="nl-NL"/>
        </w:rPr>
        <w:t xml:space="preserve"> </w:t>
      </w:r>
      <w:proofErr w:type="spellStart"/>
      <w:r w:rsidR="00895B1F" w:rsidRPr="00894514">
        <w:rPr>
          <w:rFonts w:cs="Arial"/>
          <w:lang w:val="nl-NL"/>
        </w:rPr>
        <w:t>Bintliff</w:t>
      </w:r>
      <w:proofErr w:type="spellEnd"/>
      <w:r w:rsidR="00895B1F" w:rsidRPr="00894514">
        <w:rPr>
          <w:rFonts w:cs="Arial"/>
          <w:lang w:val="nl-NL"/>
        </w:rPr>
        <w:t xml:space="preserve">, </w:t>
      </w:r>
      <w:proofErr w:type="spellStart"/>
      <w:r w:rsidR="00895B1F">
        <w:rPr>
          <w:rFonts w:cs="Arial"/>
          <w:lang w:val="nl-NL"/>
        </w:rPr>
        <w:t>eds</w:t>
      </w:r>
      <w:proofErr w:type="spellEnd"/>
      <w:r w:rsidR="00895B1F">
        <w:rPr>
          <w:rFonts w:cs="Arial"/>
          <w:lang w:val="nl-NL"/>
        </w:rPr>
        <w:t>.,</w:t>
      </w:r>
      <w:r w:rsidR="00895B1F">
        <w:t xml:space="preserve"> </w:t>
      </w:r>
      <w:r w:rsidR="00895B1F">
        <w:rPr>
          <w:i/>
        </w:rPr>
        <w:t>Regional Urban Systems in the Roman World, 150 BCE – 250 CE.</w:t>
      </w:r>
      <w:r w:rsidR="00895B1F">
        <w:t xml:space="preserve"> </w:t>
      </w:r>
      <w:r w:rsidR="00E91D6F">
        <w:t xml:space="preserve">Mnemosyne </w:t>
      </w:r>
      <w:r w:rsidR="009915E1">
        <w:t xml:space="preserve">Supplement </w:t>
      </w:r>
      <w:r w:rsidR="00E91D6F">
        <w:t>431</w:t>
      </w:r>
      <w:r w:rsidR="009915E1">
        <w:t xml:space="preserve">. </w:t>
      </w:r>
      <w:r w:rsidR="00895B1F">
        <w:t>Brill. Leiden. 324-349.</w:t>
      </w:r>
    </w:p>
    <w:p w14:paraId="3FD2EACD" w14:textId="5D2423D4" w:rsidR="00D570B1" w:rsidRDefault="00CD6B77">
      <w:pPr>
        <w:tabs>
          <w:tab w:val="left" w:pos="1440"/>
          <w:tab w:val="left" w:pos="1980"/>
        </w:tabs>
        <w:ind w:left="1728" w:hanging="1728"/>
      </w:pPr>
      <w:r>
        <w:t>2014</w:t>
      </w:r>
      <w:r w:rsidR="00D570B1">
        <w:tab/>
        <w:t>D. Stone, “</w:t>
      </w:r>
      <w:r w:rsidR="00491700">
        <w:t>‘</w:t>
      </w:r>
      <w:r w:rsidR="00E43023">
        <w:t>Identity’</w:t>
      </w:r>
      <w:r w:rsidR="00D570B1">
        <w:t xml:space="preserve"> and ‘Identification’ in Apuleius’ </w:t>
      </w:r>
      <w:r w:rsidR="00D570B1" w:rsidRPr="00D570B1">
        <w:rPr>
          <w:i/>
        </w:rPr>
        <w:t>Apologia, Florida</w:t>
      </w:r>
      <w:r w:rsidR="00D570B1">
        <w:t xml:space="preserve">, and </w:t>
      </w:r>
      <w:r w:rsidR="00D570B1" w:rsidRPr="00D570B1">
        <w:rPr>
          <w:i/>
        </w:rPr>
        <w:t>Metamorphoses</w:t>
      </w:r>
      <w:r w:rsidR="00D570B1">
        <w:t xml:space="preserve">”, in B. Lee, E. </w:t>
      </w:r>
      <w:proofErr w:type="spellStart"/>
      <w:r w:rsidR="00D570B1">
        <w:t>Finkelpearl</w:t>
      </w:r>
      <w:proofErr w:type="spellEnd"/>
      <w:r w:rsidR="00D570B1">
        <w:t xml:space="preserve">, and L. </w:t>
      </w:r>
      <w:proofErr w:type="spellStart"/>
      <w:r w:rsidR="00D570B1">
        <w:t>Graverini</w:t>
      </w:r>
      <w:proofErr w:type="spellEnd"/>
      <w:r w:rsidR="00D570B1">
        <w:t xml:space="preserve"> (eds.) </w:t>
      </w:r>
      <w:r w:rsidR="00D570B1" w:rsidRPr="00640CC6">
        <w:rPr>
          <w:i/>
        </w:rPr>
        <w:t>Apuleius and Africa</w:t>
      </w:r>
      <w:r w:rsidR="00D570B1" w:rsidRPr="00E74966">
        <w:t>. Routledge.</w:t>
      </w:r>
      <w:r w:rsidR="00E43023">
        <w:t xml:space="preserve"> </w:t>
      </w:r>
      <w:r w:rsidR="00895B1F">
        <w:t xml:space="preserve">London. </w:t>
      </w:r>
      <w:r>
        <w:t>154-173</w:t>
      </w:r>
      <w:r w:rsidR="00E43023">
        <w:t>.</w:t>
      </w:r>
    </w:p>
    <w:p w14:paraId="198699C9" w14:textId="77777777" w:rsidR="00D570B1" w:rsidRDefault="00EC007C">
      <w:pPr>
        <w:tabs>
          <w:tab w:val="left" w:pos="1440"/>
          <w:tab w:val="left" w:pos="1980"/>
        </w:tabs>
        <w:ind w:left="1728" w:hanging="1728"/>
      </w:pPr>
      <w:r>
        <w:t>2013</w:t>
      </w:r>
      <w:r w:rsidR="00D570B1">
        <w:tab/>
        <w:t xml:space="preserve">D. Stone, “The Archaeology of </w:t>
      </w:r>
      <w:r w:rsidR="00D570B1" w:rsidRPr="00942B03">
        <w:rPr>
          <w:i/>
        </w:rPr>
        <w:t>Africa</w:t>
      </w:r>
      <w:r w:rsidR="00D570B1">
        <w:t xml:space="preserve"> in the Roman Republic” in J. DeRose Evans (ed.) </w:t>
      </w:r>
      <w:r w:rsidR="00D570B1" w:rsidRPr="00640CC6">
        <w:rPr>
          <w:i/>
        </w:rPr>
        <w:t xml:space="preserve">A Companion to </w:t>
      </w:r>
      <w:r w:rsidR="005C2D27">
        <w:rPr>
          <w:i/>
        </w:rPr>
        <w:t xml:space="preserve">the </w:t>
      </w:r>
      <w:r w:rsidR="005C2D27" w:rsidRPr="00640CC6">
        <w:rPr>
          <w:i/>
        </w:rPr>
        <w:t xml:space="preserve">Archaeology </w:t>
      </w:r>
      <w:r w:rsidR="005C2D27">
        <w:rPr>
          <w:i/>
        </w:rPr>
        <w:t>of the Roman Republic</w:t>
      </w:r>
      <w:r w:rsidR="00D570B1" w:rsidRPr="00E74966">
        <w:t xml:space="preserve">. </w:t>
      </w:r>
      <w:r>
        <w:t>Wiley-</w:t>
      </w:r>
      <w:r w:rsidR="00D570B1" w:rsidRPr="00E74966">
        <w:t xml:space="preserve">Blackwell. </w:t>
      </w:r>
      <w:r>
        <w:t>Chichester, UK. 505-521.</w:t>
      </w:r>
    </w:p>
    <w:p w14:paraId="5BC6694B" w14:textId="44CE9B4A" w:rsidR="00961922" w:rsidRDefault="00961922" w:rsidP="00961922">
      <w:pPr>
        <w:tabs>
          <w:tab w:val="left" w:pos="1440"/>
          <w:tab w:val="left" w:pos="1980"/>
        </w:tabs>
        <w:ind w:left="1728" w:hanging="1728"/>
      </w:pPr>
      <w:r>
        <w:t>2013</w:t>
      </w:r>
      <w:r>
        <w:tab/>
        <w:t xml:space="preserve">D. Stone, “The Economy of Early Cities” in P. Clark (ed.) </w:t>
      </w:r>
      <w:r w:rsidRPr="00640CC6">
        <w:rPr>
          <w:i/>
        </w:rPr>
        <w:t>The Oxford Handbook of Cities</w:t>
      </w:r>
      <w:r>
        <w:rPr>
          <w:i/>
        </w:rPr>
        <w:t xml:space="preserve"> </w:t>
      </w:r>
      <w:r w:rsidR="00965084">
        <w:rPr>
          <w:i/>
        </w:rPr>
        <w:t>i</w:t>
      </w:r>
      <w:r>
        <w:rPr>
          <w:i/>
        </w:rPr>
        <w:t>n World History</w:t>
      </w:r>
      <w:r w:rsidRPr="00E74966">
        <w:t>. Oxford University Press.</w:t>
      </w:r>
      <w:r>
        <w:t xml:space="preserve"> Oxford</w:t>
      </w:r>
      <w:r w:rsidRPr="00E74966">
        <w:t>.</w:t>
      </w:r>
      <w:r>
        <w:t xml:space="preserve"> 127-146.</w:t>
      </w:r>
    </w:p>
    <w:p w14:paraId="65C241B4" w14:textId="77777777" w:rsidR="00D570B1" w:rsidRDefault="00D570B1">
      <w:pPr>
        <w:tabs>
          <w:tab w:val="left" w:pos="1440"/>
          <w:tab w:val="left" w:pos="1980"/>
        </w:tabs>
        <w:ind w:left="1728" w:hanging="1728"/>
      </w:pPr>
      <w:r>
        <w:t>2009</w:t>
      </w:r>
      <w:r>
        <w:tab/>
        <w:t xml:space="preserve">D. Stone, “Supplying Rome and the Empire: Stamped Amphoras from </w:t>
      </w:r>
      <w:proofErr w:type="spellStart"/>
      <w:r>
        <w:t>Byzacena</w:t>
      </w:r>
      <w:proofErr w:type="spellEnd"/>
      <w:r>
        <w:t xml:space="preserve">”. in J. H. Humphrey (ed.) </w:t>
      </w:r>
      <w:r w:rsidRPr="00640CC6">
        <w:rPr>
          <w:i/>
        </w:rPr>
        <w:t xml:space="preserve">Studies on Roman Pottery of the Provinces of </w:t>
      </w:r>
      <w:r w:rsidRPr="00A2027B">
        <w:rPr>
          <w:i/>
        </w:rPr>
        <w:t xml:space="preserve">Africa </w:t>
      </w:r>
      <w:proofErr w:type="spellStart"/>
      <w:r w:rsidRPr="00A2027B">
        <w:rPr>
          <w:i/>
        </w:rPr>
        <w:t>Proconsularis</w:t>
      </w:r>
      <w:proofErr w:type="spellEnd"/>
      <w:r w:rsidRPr="00640CC6">
        <w:rPr>
          <w:i/>
        </w:rPr>
        <w:t xml:space="preserve"> and </w:t>
      </w:r>
      <w:proofErr w:type="spellStart"/>
      <w:r w:rsidRPr="00640CC6">
        <w:rPr>
          <w:i/>
        </w:rPr>
        <w:t>Byzacena</w:t>
      </w:r>
      <w:proofErr w:type="spellEnd"/>
      <w:r w:rsidRPr="00640CC6">
        <w:rPr>
          <w:i/>
        </w:rPr>
        <w:t xml:space="preserve"> (Tunisia). </w:t>
      </w:r>
      <w:r>
        <w:t xml:space="preserve">Journal of Roman Archaeology Supplementary Series 76. Portsmouth, RI. </w:t>
      </w:r>
      <w:r w:rsidRPr="00E74966">
        <w:t>127-149.</w:t>
      </w:r>
    </w:p>
    <w:p w14:paraId="685F7FF6" w14:textId="77777777" w:rsidR="00D570B1" w:rsidRDefault="00D570B1">
      <w:pPr>
        <w:tabs>
          <w:tab w:val="left" w:pos="1440"/>
          <w:tab w:val="left" w:pos="1980"/>
        </w:tabs>
        <w:ind w:left="1728" w:hanging="1728"/>
      </w:pPr>
      <w:r>
        <w:t>2007</w:t>
      </w:r>
      <w:r>
        <w:tab/>
        <w:t xml:space="preserve">D. Stone, “Burial, Identity, and Local Culture in North Africa”. in P. Van </w:t>
      </w:r>
      <w:proofErr w:type="spellStart"/>
      <w:r>
        <w:t>Dommelen</w:t>
      </w:r>
      <w:proofErr w:type="spellEnd"/>
      <w:r>
        <w:t xml:space="preserve"> and N. </w:t>
      </w:r>
      <w:proofErr w:type="spellStart"/>
      <w:r>
        <w:t>Terrenato</w:t>
      </w:r>
      <w:proofErr w:type="spellEnd"/>
      <w:r>
        <w:t xml:space="preserve"> (eds.), </w:t>
      </w:r>
      <w:r>
        <w:rPr>
          <w:i/>
        </w:rPr>
        <w:t>Articulating Local Cultures: Power and Identity Under the Expanding Roman Republic</w:t>
      </w:r>
      <w:r>
        <w:t>. Journal of Roman Archaeology Supplementary Series 63. 126-144.</w:t>
      </w:r>
    </w:p>
    <w:p w14:paraId="32BCFDF3" w14:textId="77777777" w:rsidR="00D570B1" w:rsidRDefault="00D570B1">
      <w:pPr>
        <w:tabs>
          <w:tab w:val="left" w:pos="1440"/>
          <w:tab w:val="left" w:pos="1980"/>
        </w:tabs>
        <w:ind w:left="1728" w:hanging="1728"/>
      </w:pPr>
      <w:r>
        <w:t>2006</w:t>
      </w:r>
      <w:r>
        <w:tab/>
        <w:t>D. Stone, “</w:t>
      </w:r>
      <w:proofErr w:type="spellStart"/>
      <w:r>
        <w:t>Leptiminus</w:t>
      </w:r>
      <w:proofErr w:type="spellEnd"/>
      <w:r>
        <w:t xml:space="preserve"> Archaeological Project, Tunisia”. in L. E. </w:t>
      </w:r>
      <w:proofErr w:type="spellStart"/>
      <w:r>
        <w:t>Talalay</w:t>
      </w:r>
      <w:proofErr w:type="spellEnd"/>
      <w:r>
        <w:t xml:space="preserve"> and S. E. </w:t>
      </w:r>
      <w:proofErr w:type="spellStart"/>
      <w:r>
        <w:t>Alcock</w:t>
      </w:r>
      <w:proofErr w:type="spellEnd"/>
      <w:r>
        <w:t xml:space="preserve">. </w:t>
      </w:r>
      <w:r>
        <w:rPr>
          <w:i/>
        </w:rPr>
        <w:t>In the Field: The Archaeological Expeditions of the Kelsey Museum</w:t>
      </w:r>
      <w:r>
        <w:t>. Kelsey Museum Publication 4. Ann Arbor, MI. 64-69.</w:t>
      </w:r>
    </w:p>
    <w:p w14:paraId="1767173D" w14:textId="77777777" w:rsidR="00D570B1" w:rsidRDefault="00D570B1">
      <w:pPr>
        <w:tabs>
          <w:tab w:val="left" w:pos="1440"/>
          <w:tab w:val="left" w:pos="1980"/>
        </w:tabs>
        <w:ind w:left="1728" w:hanging="1728"/>
      </w:pPr>
      <w:r>
        <w:t>2004</w:t>
      </w:r>
      <w:r>
        <w:tab/>
        <w:t xml:space="preserve">D. Stone, “Problems and Possibilities in Comparative Survey: A North African Perspective”, in S. </w:t>
      </w:r>
      <w:proofErr w:type="spellStart"/>
      <w:r>
        <w:t>Alcock</w:t>
      </w:r>
      <w:proofErr w:type="spellEnd"/>
      <w:r>
        <w:t xml:space="preserve"> and J. Cherry (eds.), </w:t>
      </w:r>
      <w:r>
        <w:rPr>
          <w:i/>
        </w:rPr>
        <w:t>Side-by-Side Survey: Comparative Regional Studies in the Mediterranean World</w:t>
      </w:r>
      <w:r>
        <w:t>. Oxbow Books.</w:t>
      </w:r>
      <w:r w:rsidR="00CF2878" w:rsidRPr="00CF2878">
        <w:t xml:space="preserve"> </w:t>
      </w:r>
      <w:r w:rsidR="00CF2878">
        <w:t>Oxford.</w:t>
      </w:r>
      <w:r>
        <w:t xml:space="preserve"> 132-143.</w:t>
      </w:r>
    </w:p>
    <w:p w14:paraId="68F34F55" w14:textId="77777777" w:rsidR="00D570B1" w:rsidRDefault="00D570B1">
      <w:pPr>
        <w:tabs>
          <w:tab w:val="left" w:pos="1440"/>
          <w:tab w:val="left" w:pos="1980"/>
        </w:tabs>
        <w:ind w:left="1728" w:hanging="1728"/>
      </w:pPr>
      <w:r>
        <w:lastRenderedPageBreak/>
        <w:t>2001</w:t>
      </w:r>
      <w:r>
        <w:tab/>
        <w:t xml:space="preserve">D. Stone, “Appendix: Site 251 in its Context”, in L. Stirling, D. Mattingly, and N. Ben </w:t>
      </w:r>
      <w:proofErr w:type="spellStart"/>
      <w:r>
        <w:t>Lazreg</w:t>
      </w:r>
      <w:proofErr w:type="spellEnd"/>
      <w:r>
        <w:t xml:space="preserve"> (eds.), </w:t>
      </w:r>
      <w:proofErr w:type="spellStart"/>
      <w:r>
        <w:rPr>
          <w:i/>
        </w:rPr>
        <w:t>Leptiminus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Lamta</w:t>
      </w:r>
      <w:proofErr w:type="spellEnd"/>
      <w:r>
        <w:rPr>
          <w:i/>
        </w:rPr>
        <w:t>). Report no. 2: The East Baths, Cemeteries, Kilns, Venus Mosaic, Site Museum and Other Studies.</w:t>
      </w:r>
      <w:r>
        <w:t xml:space="preserve"> Journal of Roman Archaeology Supplementary Series 41. Portsmouth, RI. 250-252.</w:t>
      </w:r>
    </w:p>
    <w:p w14:paraId="5937575B" w14:textId="77777777" w:rsidR="00D570B1" w:rsidRDefault="00D570B1">
      <w:pPr>
        <w:tabs>
          <w:tab w:val="left" w:pos="1440"/>
          <w:tab w:val="left" w:pos="1980"/>
        </w:tabs>
        <w:ind w:left="1728" w:hanging="1728"/>
      </w:pPr>
      <w:r>
        <w:t>2001</w:t>
      </w:r>
      <w:r>
        <w:tab/>
        <w:t xml:space="preserve">D. Stone, L. Stirling, D. Mattingly, and N. Ben </w:t>
      </w:r>
      <w:proofErr w:type="spellStart"/>
      <w:r>
        <w:t>Lazreg</w:t>
      </w:r>
      <w:proofErr w:type="spellEnd"/>
      <w:r>
        <w:t xml:space="preserve">, “Introduction to </w:t>
      </w:r>
      <w:proofErr w:type="spellStart"/>
      <w:r>
        <w:t>Dhahret</w:t>
      </w:r>
      <w:proofErr w:type="spellEnd"/>
      <w:r>
        <w:t xml:space="preserve"> </w:t>
      </w:r>
      <w:proofErr w:type="spellStart"/>
      <w:r>
        <w:t>Slama</w:t>
      </w:r>
      <w:proofErr w:type="spellEnd"/>
      <w:r>
        <w:t xml:space="preserve"> and the Southeast Suburban Zone”. in L. Stirling, D. Mattingly, and N. Ben </w:t>
      </w:r>
      <w:proofErr w:type="spellStart"/>
      <w:r>
        <w:t>Lazreg</w:t>
      </w:r>
      <w:proofErr w:type="spellEnd"/>
      <w:r>
        <w:t xml:space="preserve"> (eds.), </w:t>
      </w:r>
      <w:proofErr w:type="spellStart"/>
      <w:r>
        <w:rPr>
          <w:i/>
        </w:rPr>
        <w:t>Leptiminus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Lamta</w:t>
      </w:r>
      <w:proofErr w:type="spellEnd"/>
      <w:r>
        <w:rPr>
          <w:i/>
        </w:rPr>
        <w:t>). Report no. 2: The East Baths, Cemeteries, Kilns, Venus Mosaic, Site Museum and Other Studies.</w:t>
      </w:r>
      <w:r>
        <w:t xml:space="preserve"> Journal of Roman Archaeology Supplementary Series 41. Portsmouth, RI. 215-219.</w:t>
      </w:r>
    </w:p>
    <w:p w14:paraId="3B1F11FB" w14:textId="3E00E0FC" w:rsidR="00D570B1" w:rsidRDefault="006F7BD5">
      <w:pPr>
        <w:tabs>
          <w:tab w:val="left" w:pos="1440"/>
          <w:tab w:val="left" w:pos="1980"/>
        </w:tabs>
        <w:ind w:left="1728" w:hanging="1728"/>
      </w:pPr>
      <w:r>
        <w:t>2001</w:t>
      </w:r>
      <w:r>
        <w:tab/>
        <w:t>D. Mattingly</w:t>
      </w:r>
      <w:r w:rsidR="00D570B1">
        <w:t xml:space="preserve">, D. Stone, L. Stirling, and N. Ben </w:t>
      </w:r>
      <w:proofErr w:type="spellStart"/>
      <w:r w:rsidR="00D570B1">
        <w:t>Lazreg</w:t>
      </w:r>
      <w:proofErr w:type="spellEnd"/>
      <w:r w:rsidR="00D570B1">
        <w:t>, “</w:t>
      </w:r>
      <w:proofErr w:type="spellStart"/>
      <w:r w:rsidR="00D570B1">
        <w:t>Leptiminus</w:t>
      </w:r>
      <w:proofErr w:type="spellEnd"/>
      <w:r w:rsidR="00D570B1">
        <w:t xml:space="preserve"> (Tunisia): A Producer City?” D. Mattingly and J. Salmon (eds.), </w:t>
      </w:r>
      <w:r w:rsidR="00D570B1">
        <w:rPr>
          <w:i/>
        </w:rPr>
        <w:t>Economies Beyond Agriculture in the Classical World</w:t>
      </w:r>
      <w:r w:rsidR="00D570B1">
        <w:t xml:space="preserve">. Routledge. </w:t>
      </w:r>
      <w:r w:rsidR="00CF2878">
        <w:t xml:space="preserve">London. </w:t>
      </w:r>
      <w:r w:rsidR="00D570B1">
        <w:t>66-89.</w:t>
      </w:r>
    </w:p>
    <w:p w14:paraId="32018E72" w14:textId="77777777" w:rsidR="00D570B1" w:rsidRDefault="00D570B1">
      <w:pPr>
        <w:pStyle w:val="Heading3"/>
      </w:pPr>
      <w:r>
        <w:t>Conference Proceedings:</w:t>
      </w:r>
    </w:p>
    <w:p w14:paraId="64BA91EA" w14:textId="77777777" w:rsidR="00263E3E" w:rsidRPr="00263E3E" w:rsidRDefault="00263E3E" w:rsidP="00263E3E">
      <w:pPr>
        <w:tabs>
          <w:tab w:val="left" w:pos="1440"/>
          <w:tab w:val="left" w:pos="1980"/>
        </w:tabs>
        <w:ind w:left="1728" w:hanging="1728"/>
        <w:rPr>
          <w:iCs/>
        </w:rPr>
      </w:pPr>
      <w:r>
        <w:t>2022</w:t>
      </w:r>
      <w:r w:rsidRPr="00F43B3F">
        <w:tab/>
      </w:r>
      <w:r>
        <w:t>E</w:t>
      </w:r>
      <w:r w:rsidRPr="00F43B3F">
        <w:t xml:space="preserve">. </w:t>
      </w:r>
      <w:proofErr w:type="spellStart"/>
      <w:r>
        <w:t>Tsigarida</w:t>
      </w:r>
      <w:proofErr w:type="spellEnd"/>
      <w:r w:rsidRPr="00F43B3F">
        <w:t xml:space="preserve">, </w:t>
      </w:r>
      <w:r>
        <w:t>L</w:t>
      </w:r>
      <w:r w:rsidRPr="00F43B3F">
        <w:t xml:space="preserve">. </w:t>
      </w:r>
      <w:r>
        <w:t>Nevett</w:t>
      </w:r>
      <w:r w:rsidRPr="00F43B3F">
        <w:t xml:space="preserve">, </w:t>
      </w:r>
      <w:r>
        <w:t>Z</w:t>
      </w:r>
      <w:r w:rsidRPr="00F43B3F">
        <w:t xml:space="preserve">. </w:t>
      </w:r>
      <w:r>
        <w:t>Archibald</w:t>
      </w:r>
      <w:r w:rsidRPr="00F43B3F">
        <w:t xml:space="preserve">, </w:t>
      </w:r>
      <w:r>
        <w:t>and</w:t>
      </w:r>
      <w:r w:rsidRPr="00F43B3F">
        <w:t xml:space="preserve"> </w:t>
      </w:r>
      <w:r>
        <w:t>D</w:t>
      </w:r>
      <w:r w:rsidRPr="00F43B3F">
        <w:t xml:space="preserve">. </w:t>
      </w:r>
      <w:r>
        <w:t>Stone</w:t>
      </w:r>
      <w:r w:rsidRPr="00F43B3F">
        <w:rPr>
          <w:rFonts w:cs="Arial"/>
        </w:rPr>
        <w:t>, “</w:t>
      </w:r>
      <w:proofErr w:type="spellStart"/>
      <w:r w:rsidRPr="009F6B08">
        <w:rPr>
          <w:rFonts w:cs="Arial"/>
          <w:i/>
          <w:iCs/>
        </w:rPr>
        <w:t>Έρευν</w:t>
      </w:r>
      <w:proofErr w:type="spellEnd"/>
      <w:r w:rsidRPr="009F6B08">
        <w:rPr>
          <w:rFonts w:cs="Arial"/>
          <w:i/>
          <w:iCs/>
        </w:rPr>
        <w:t xml:space="preserve">α </w:t>
      </w:r>
      <w:proofErr w:type="spellStart"/>
      <w:r w:rsidRPr="009F6B08">
        <w:rPr>
          <w:rFonts w:cs="Arial"/>
          <w:i/>
          <w:iCs/>
        </w:rPr>
        <w:t>στην</w:t>
      </w:r>
      <w:proofErr w:type="spellEnd"/>
      <w:r w:rsidRPr="009F6B08">
        <w:rPr>
          <w:rFonts w:cs="Arial"/>
          <w:i/>
          <w:iCs/>
        </w:rPr>
        <w:t xml:space="preserve"> α</w:t>
      </w:r>
      <w:proofErr w:type="spellStart"/>
      <w:r w:rsidRPr="009F6B08">
        <w:rPr>
          <w:rFonts w:cs="Arial"/>
          <w:i/>
          <w:iCs/>
        </w:rPr>
        <w:t>ρχ</w:t>
      </w:r>
      <w:proofErr w:type="spellEnd"/>
      <w:r w:rsidRPr="009F6B08">
        <w:rPr>
          <w:rFonts w:cs="Arial"/>
          <w:i/>
          <w:iCs/>
        </w:rPr>
        <w:t xml:space="preserve">αία </w:t>
      </w:r>
      <w:proofErr w:type="spellStart"/>
      <w:r w:rsidRPr="009F6B08">
        <w:rPr>
          <w:rFonts w:cs="Arial"/>
          <w:i/>
          <w:iCs/>
        </w:rPr>
        <w:t>Όλυνθο</w:t>
      </w:r>
      <w:proofErr w:type="spellEnd"/>
      <w:r w:rsidRPr="009F6B08">
        <w:rPr>
          <w:rFonts w:cs="Arial"/>
          <w:i/>
          <w:iCs/>
        </w:rPr>
        <w:t xml:space="preserve"> 2014-2016: </w:t>
      </w:r>
      <w:proofErr w:type="spellStart"/>
      <w:r w:rsidRPr="009F6B08">
        <w:rPr>
          <w:rFonts w:cs="Arial"/>
          <w:i/>
          <w:iCs/>
        </w:rPr>
        <w:t>Ερευνητικό</w:t>
      </w:r>
      <w:proofErr w:type="spellEnd"/>
      <w:r w:rsidRPr="009F6B08">
        <w:rPr>
          <w:rFonts w:cs="Arial"/>
          <w:i/>
          <w:iCs/>
        </w:rPr>
        <w:t xml:space="preserve"> </w:t>
      </w:r>
      <w:proofErr w:type="spellStart"/>
      <w:r w:rsidRPr="009F6B08">
        <w:rPr>
          <w:rFonts w:cs="Arial"/>
          <w:i/>
          <w:iCs/>
        </w:rPr>
        <w:t>Πρόγρ</w:t>
      </w:r>
      <w:proofErr w:type="spellEnd"/>
      <w:r w:rsidRPr="009F6B08">
        <w:rPr>
          <w:rFonts w:cs="Arial"/>
          <w:i/>
          <w:iCs/>
        </w:rPr>
        <w:t>α</w:t>
      </w:r>
      <w:proofErr w:type="spellStart"/>
      <w:r w:rsidRPr="009F6B08">
        <w:rPr>
          <w:rFonts w:cs="Arial"/>
          <w:i/>
          <w:iCs/>
        </w:rPr>
        <w:t>μμ</w:t>
      </w:r>
      <w:proofErr w:type="spellEnd"/>
      <w:r w:rsidRPr="009F6B08">
        <w:rPr>
          <w:rFonts w:cs="Arial"/>
          <w:i/>
          <w:iCs/>
        </w:rPr>
        <w:t xml:space="preserve">α </w:t>
      </w:r>
      <w:proofErr w:type="spellStart"/>
      <w:r w:rsidRPr="009F6B08">
        <w:rPr>
          <w:rFonts w:cs="Arial"/>
          <w:i/>
          <w:iCs/>
        </w:rPr>
        <w:t>Ολύνθου</w:t>
      </w:r>
      <w:proofErr w:type="spellEnd"/>
      <w:r w:rsidRPr="009F6B08">
        <w:rPr>
          <w:rFonts w:cs="Arial"/>
          <w:i/>
          <w:iCs/>
        </w:rPr>
        <w:t xml:space="preserve">. </w:t>
      </w:r>
      <w:proofErr w:type="spellStart"/>
      <w:r w:rsidRPr="009F6B08">
        <w:rPr>
          <w:rFonts w:cs="Arial"/>
          <w:i/>
          <w:iCs/>
        </w:rPr>
        <w:t>Συνεργ</w:t>
      </w:r>
      <w:proofErr w:type="spellEnd"/>
      <w:r w:rsidRPr="009F6B08">
        <w:rPr>
          <w:rFonts w:cs="Arial"/>
          <w:i/>
          <w:iCs/>
        </w:rPr>
        <w:t>α</w:t>
      </w:r>
      <w:proofErr w:type="spellStart"/>
      <w:r w:rsidRPr="009F6B08">
        <w:rPr>
          <w:rFonts w:cs="Arial"/>
          <w:i/>
          <w:iCs/>
        </w:rPr>
        <w:t>σί</w:t>
      </w:r>
      <w:proofErr w:type="spellEnd"/>
      <w:r w:rsidRPr="009F6B08">
        <w:rPr>
          <w:rFonts w:cs="Arial"/>
          <w:i/>
          <w:iCs/>
        </w:rPr>
        <w:t xml:space="preserve">α </w:t>
      </w:r>
      <w:proofErr w:type="spellStart"/>
      <w:r w:rsidRPr="009F6B08">
        <w:rPr>
          <w:rFonts w:cs="Arial"/>
          <w:i/>
          <w:iCs/>
        </w:rPr>
        <w:t>Ελληνικής</w:t>
      </w:r>
      <w:proofErr w:type="spellEnd"/>
      <w:r w:rsidRPr="009F6B08">
        <w:rPr>
          <w:rFonts w:cs="Arial"/>
          <w:i/>
          <w:iCs/>
        </w:rPr>
        <w:t xml:space="preserve"> </w:t>
      </w:r>
      <w:proofErr w:type="spellStart"/>
      <w:r w:rsidRPr="009F6B08">
        <w:rPr>
          <w:rFonts w:cs="Arial"/>
          <w:i/>
          <w:iCs/>
        </w:rPr>
        <w:t>Αρχ</w:t>
      </w:r>
      <w:proofErr w:type="spellEnd"/>
      <w:r w:rsidRPr="009F6B08">
        <w:rPr>
          <w:rFonts w:cs="Arial"/>
          <w:i/>
          <w:iCs/>
        </w:rPr>
        <w:t>α</w:t>
      </w:r>
      <w:proofErr w:type="spellStart"/>
      <w:r w:rsidRPr="009F6B08">
        <w:rPr>
          <w:rFonts w:cs="Arial"/>
          <w:i/>
          <w:iCs/>
        </w:rPr>
        <w:t>ιολογικής</w:t>
      </w:r>
      <w:proofErr w:type="spellEnd"/>
      <w:r w:rsidRPr="009F6B08">
        <w:rPr>
          <w:rFonts w:cs="Arial"/>
          <w:i/>
          <w:iCs/>
        </w:rPr>
        <w:t xml:space="preserve"> Υπ</w:t>
      </w:r>
      <w:proofErr w:type="spellStart"/>
      <w:r w:rsidRPr="009F6B08">
        <w:rPr>
          <w:rFonts w:cs="Arial"/>
          <w:i/>
          <w:iCs/>
        </w:rPr>
        <w:t>ηρεσί</w:t>
      </w:r>
      <w:proofErr w:type="spellEnd"/>
      <w:r w:rsidRPr="009F6B08">
        <w:rPr>
          <w:rFonts w:cs="Arial"/>
          <w:i/>
          <w:iCs/>
        </w:rPr>
        <w:t xml:space="preserve">ας και </w:t>
      </w:r>
      <w:proofErr w:type="spellStart"/>
      <w:r w:rsidRPr="009F6B08">
        <w:rPr>
          <w:rFonts w:cs="Arial"/>
          <w:i/>
          <w:iCs/>
        </w:rPr>
        <w:t>Βρετ</w:t>
      </w:r>
      <w:proofErr w:type="spellEnd"/>
      <w:r w:rsidRPr="009F6B08">
        <w:rPr>
          <w:rFonts w:cs="Arial"/>
          <w:i/>
          <w:iCs/>
        </w:rPr>
        <w:t>α</w:t>
      </w:r>
      <w:proofErr w:type="spellStart"/>
      <w:r w:rsidRPr="009F6B08">
        <w:rPr>
          <w:rFonts w:cs="Arial"/>
          <w:i/>
          <w:iCs/>
        </w:rPr>
        <w:t>νικής</w:t>
      </w:r>
      <w:proofErr w:type="spellEnd"/>
      <w:r w:rsidRPr="009F6B08">
        <w:rPr>
          <w:rFonts w:cs="Arial"/>
          <w:i/>
          <w:iCs/>
        </w:rPr>
        <w:t xml:space="preserve"> </w:t>
      </w:r>
      <w:proofErr w:type="spellStart"/>
      <w:r w:rsidRPr="009F6B08">
        <w:rPr>
          <w:rFonts w:cs="Arial"/>
          <w:i/>
          <w:iCs/>
        </w:rPr>
        <w:t>Αρχ</w:t>
      </w:r>
      <w:proofErr w:type="spellEnd"/>
      <w:r w:rsidRPr="009F6B08">
        <w:rPr>
          <w:rFonts w:cs="Arial"/>
          <w:i/>
          <w:iCs/>
        </w:rPr>
        <w:t>α</w:t>
      </w:r>
      <w:proofErr w:type="spellStart"/>
      <w:r w:rsidRPr="009F6B08">
        <w:rPr>
          <w:rFonts w:cs="Arial"/>
          <w:i/>
          <w:iCs/>
        </w:rPr>
        <w:t>ιολογικής</w:t>
      </w:r>
      <w:proofErr w:type="spellEnd"/>
      <w:r w:rsidRPr="009F6B08">
        <w:rPr>
          <w:rFonts w:cs="Arial"/>
          <w:i/>
          <w:iCs/>
        </w:rPr>
        <w:t xml:space="preserve"> </w:t>
      </w:r>
      <w:proofErr w:type="spellStart"/>
      <w:r w:rsidRPr="009F6B08">
        <w:rPr>
          <w:rFonts w:cs="Arial"/>
          <w:i/>
          <w:iCs/>
        </w:rPr>
        <w:t>Σχολής</w:t>
      </w:r>
      <w:proofErr w:type="spellEnd"/>
      <w:r w:rsidRPr="00F43B3F">
        <w:rPr>
          <w:bCs/>
        </w:rPr>
        <w:t>”</w:t>
      </w:r>
      <w:r>
        <w:rPr>
          <w:bCs/>
        </w:rPr>
        <w:t>,</w:t>
      </w:r>
      <w:r w:rsidRPr="00F43B3F">
        <w:rPr>
          <w:b/>
        </w:rPr>
        <w:t xml:space="preserve"> </w:t>
      </w:r>
      <w:r>
        <w:rPr>
          <w:rFonts w:cs="Arial"/>
          <w:bCs/>
          <w:i/>
          <w:iCs/>
        </w:rPr>
        <w:t>To</w:t>
      </w:r>
      <w:r w:rsidRPr="00661C55">
        <w:rPr>
          <w:rFonts w:cs="Arial"/>
          <w:bCs/>
          <w:i/>
          <w:iCs/>
        </w:rPr>
        <w:t xml:space="preserve"> </w:t>
      </w:r>
      <w:r w:rsidRPr="00BD7B7C">
        <w:rPr>
          <w:rFonts w:cs="Arial"/>
          <w:bCs/>
          <w:i/>
          <w:iCs/>
          <w:lang w:val="el-GR"/>
        </w:rPr>
        <w:t>Α</w:t>
      </w:r>
      <w:r w:rsidRPr="00BD7B7C">
        <w:rPr>
          <w:rFonts w:cs="Arial"/>
          <w:i/>
          <w:lang w:val="el-GR"/>
        </w:rPr>
        <w:t>ρχαιολογικό</w:t>
      </w:r>
      <w:r w:rsidRPr="00F43B3F">
        <w:rPr>
          <w:rFonts w:cs="Arial"/>
          <w:bCs/>
          <w:i/>
          <w:iCs/>
        </w:rPr>
        <w:t xml:space="preserve"> </w:t>
      </w:r>
      <w:proofErr w:type="spellStart"/>
      <w:r w:rsidRPr="00BD7B7C">
        <w:rPr>
          <w:rFonts w:cs="Arial"/>
          <w:bCs/>
          <w:i/>
          <w:iCs/>
          <w:lang w:val="el-GR"/>
        </w:rPr>
        <w:t>Ε</w:t>
      </w:r>
      <w:r w:rsidRPr="00BD7B7C">
        <w:rPr>
          <w:rFonts w:cs="Arial"/>
          <w:i/>
          <w:lang w:val="el-GR"/>
        </w:rPr>
        <w:t>ργ</w:t>
      </w:r>
      <w:proofErr w:type="spellEnd"/>
      <w:r w:rsidRPr="00BD7B7C">
        <w:rPr>
          <w:rFonts w:cs="Arial"/>
          <w:i/>
        </w:rPr>
        <w:t>o</w:t>
      </w:r>
      <w:r w:rsidRPr="00F43B3F">
        <w:rPr>
          <w:rFonts w:cs="Arial"/>
          <w:bCs/>
          <w:i/>
          <w:iCs/>
        </w:rPr>
        <w:t xml:space="preserve"> </w:t>
      </w:r>
      <w:r w:rsidRPr="00BD7B7C">
        <w:rPr>
          <w:rFonts w:cs="Arial"/>
          <w:i/>
          <w:lang w:val="el-GR"/>
        </w:rPr>
        <w:t>στη</w:t>
      </w:r>
      <w:r w:rsidRPr="00F43B3F">
        <w:rPr>
          <w:rFonts w:cs="Arial"/>
        </w:rPr>
        <w:t xml:space="preserve"> </w:t>
      </w:r>
      <w:r w:rsidRPr="00BD7B7C">
        <w:rPr>
          <w:rFonts w:cs="Arial"/>
          <w:bCs/>
          <w:i/>
          <w:iCs/>
          <w:lang w:val="el-GR"/>
        </w:rPr>
        <w:t>Μ</w:t>
      </w:r>
      <w:r w:rsidRPr="00BD7B7C">
        <w:rPr>
          <w:rFonts w:cs="Arial"/>
          <w:i/>
          <w:lang w:val="el-GR"/>
        </w:rPr>
        <w:t>ακεδονία</w:t>
      </w:r>
      <w:r w:rsidRPr="00F43B3F">
        <w:rPr>
          <w:rFonts w:cs="Arial"/>
        </w:rPr>
        <w:t xml:space="preserve"> </w:t>
      </w:r>
      <w:r w:rsidRPr="00BD7B7C">
        <w:rPr>
          <w:rFonts w:cs="Arial"/>
          <w:i/>
          <w:lang w:val="el-GR"/>
        </w:rPr>
        <w:t>και</w:t>
      </w:r>
      <w:r w:rsidRPr="00F43B3F">
        <w:rPr>
          <w:rFonts w:cs="Arial"/>
          <w:bCs/>
          <w:i/>
          <w:iCs/>
        </w:rPr>
        <w:t xml:space="preserve"> </w:t>
      </w:r>
      <w:r w:rsidRPr="00BD7B7C">
        <w:rPr>
          <w:rFonts w:cs="Arial"/>
          <w:i/>
          <w:lang w:val="el-GR"/>
        </w:rPr>
        <w:t>στη</w:t>
      </w:r>
      <w:r w:rsidRPr="00661C55">
        <w:rPr>
          <w:rFonts w:cs="Arial"/>
        </w:rPr>
        <w:t xml:space="preserve"> </w:t>
      </w:r>
      <w:r w:rsidRPr="00BD7B7C">
        <w:rPr>
          <w:rFonts w:cs="Arial"/>
          <w:bCs/>
          <w:i/>
          <w:iCs/>
          <w:lang w:val="el-GR"/>
        </w:rPr>
        <w:t>Θ</w:t>
      </w:r>
      <w:r w:rsidRPr="00BD7B7C">
        <w:rPr>
          <w:rFonts w:cs="Arial"/>
          <w:i/>
          <w:lang w:val="el-GR"/>
        </w:rPr>
        <w:t>ράκη</w:t>
      </w:r>
      <w:r w:rsidRPr="00F43B3F">
        <w:rPr>
          <w:rFonts w:cs="Arial"/>
          <w:i/>
        </w:rPr>
        <w:t xml:space="preserve"> </w:t>
      </w:r>
      <w:r w:rsidRPr="00A64AEA">
        <w:rPr>
          <w:rFonts w:cs="Arial"/>
          <w:iCs/>
        </w:rPr>
        <w:t>30</w:t>
      </w:r>
      <w:r>
        <w:rPr>
          <w:rFonts w:cs="Arial"/>
          <w:i/>
        </w:rPr>
        <w:t xml:space="preserve">. </w:t>
      </w:r>
      <w:r w:rsidRPr="005558ED">
        <w:rPr>
          <w:rFonts w:cs="Arial"/>
          <w:iCs/>
        </w:rPr>
        <w:t>Ministry</w:t>
      </w:r>
      <w:r w:rsidRPr="0093679A">
        <w:rPr>
          <w:rFonts w:cs="Arial"/>
          <w:iCs/>
          <w:lang w:val="el-GR"/>
        </w:rPr>
        <w:t xml:space="preserve"> </w:t>
      </w:r>
      <w:r w:rsidRPr="005558ED">
        <w:rPr>
          <w:rFonts w:cs="Arial"/>
          <w:iCs/>
        </w:rPr>
        <w:t>of</w:t>
      </w:r>
      <w:r w:rsidRPr="0093679A">
        <w:rPr>
          <w:rFonts w:cs="Arial"/>
          <w:iCs/>
          <w:lang w:val="el-GR"/>
        </w:rPr>
        <w:t xml:space="preserve"> </w:t>
      </w:r>
      <w:r w:rsidRPr="005558ED">
        <w:rPr>
          <w:rFonts w:cs="Arial"/>
          <w:iCs/>
        </w:rPr>
        <w:t>Culture</w:t>
      </w:r>
      <w:r w:rsidRPr="0093679A">
        <w:rPr>
          <w:rFonts w:cs="Arial"/>
          <w:iCs/>
          <w:lang w:val="el-GR"/>
        </w:rPr>
        <w:t xml:space="preserve"> </w:t>
      </w:r>
      <w:r w:rsidRPr="005558ED">
        <w:rPr>
          <w:rFonts w:cs="Arial"/>
          <w:iCs/>
        </w:rPr>
        <w:t>and</w:t>
      </w:r>
      <w:r w:rsidRPr="0093679A">
        <w:rPr>
          <w:rFonts w:cs="Arial"/>
          <w:iCs/>
          <w:lang w:val="el-GR"/>
        </w:rPr>
        <w:t xml:space="preserve"> </w:t>
      </w:r>
      <w:r w:rsidRPr="005558ED">
        <w:rPr>
          <w:rFonts w:cs="Arial"/>
          <w:iCs/>
        </w:rPr>
        <w:t>Sport</w:t>
      </w:r>
      <w:r w:rsidRPr="0093679A">
        <w:rPr>
          <w:rFonts w:cs="Arial"/>
          <w:iCs/>
          <w:lang w:val="el-GR"/>
        </w:rPr>
        <w:t xml:space="preserve">. </w:t>
      </w:r>
      <w:r w:rsidRPr="005558ED">
        <w:rPr>
          <w:rFonts w:cs="Arial"/>
          <w:iCs/>
        </w:rPr>
        <w:t>Thessaloniki</w:t>
      </w:r>
      <w:r w:rsidRPr="0093679A">
        <w:rPr>
          <w:rFonts w:cs="Arial"/>
          <w:iCs/>
          <w:lang w:val="el-GR"/>
        </w:rPr>
        <w:t>.</w:t>
      </w:r>
      <w:r w:rsidRPr="00A64AEA">
        <w:rPr>
          <w:rFonts w:cs="Arial"/>
          <w:iCs/>
          <w:lang w:val="el-GR"/>
        </w:rPr>
        <w:t xml:space="preserve"> </w:t>
      </w:r>
      <w:r w:rsidRPr="00A64AEA">
        <w:rPr>
          <w:rFonts w:cs="Arial"/>
          <w:iCs/>
        </w:rPr>
        <w:t>439-445</w:t>
      </w:r>
      <w:r w:rsidRPr="00F43B3F">
        <w:rPr>
          <w:rFonts w:cs="Arial"/>
          <w:i/>
        </w:rPr>
        <w:t>.</w:t>
      </w:r>
    </w:p>
    <w:p w14:paraId="5360A993" w14:textId="77777777" w:rsidR="00FE23DE" w:rsidRPr="00735439" w:rsidRDefault="00FE23DE" w:rsidP="00FE23DE">
      <w:pPr>
        <w:tabs>
          <w:tab w:val="left" w:pos="1440"/>
          <w:tab w:val="left" w:pos="1980"/>
        </w:tabs>
        <w:ind w:left="1728" w:hanging="1728"/>
        <w:rPr>
          <w:lang w:val="el-GR"/>
        </w:rPr>
      </w:pPr>
      <w:r w:rsidRPr="00735439">
        <w:rPr>
          <w:lang w:val="el-GR"/>
        </w:rPr>
        <w:t>2021</w:t>
      </w:r>
      <w:r w:rsidRPr="00735439">
        <w:rPr>
          <w:lang w:val="el-GR"/>
        </w:rPr>
        <w:tab/>
      </w:r>
      <w:r>
        <w:t>E</w:t>
      </w:r>
      <w:r w:rsidRPr="00735439">
        <w:rPr>
          <w:lang w:val="el-GR"/>
        </w:rPr>
        <w:t xml:space="preserve">. </w:t>
      </w:r>
      <w:proofErr w:type="spellStart"/>
      <w:r>
        <w:t>Tsigarida</w:t>
      </w:r>
      <w:proofErr w:type="spellEnd"/>
      <w:r w:rsidRPr="00735439">
        <w:rPr>
          <w:lang w:val="el-GR"/>
        </w:rPr>
        <w:t xml:space="preserve">, </w:t>
      </w:r>
      <w:r>
        <w:t>L</w:t>
      </w:r>
      <w:r w:rsidRPr="00735439">
        <w:rPr>
          <w:lang w:val="el-GR"/>
        </w:rPr>
        <w:t xml:space="preserve">. </w:t>
      </w:r>
      <w:r>
        <w:t>Nevett</w:t>
      </w:r>
      <w:r w:rsidRPr="00735439">
        <w:rPr>
          <w:lang w:val="el-GR"/>
        </w:rPr>
        <w:t xml:space="preserve">, </w:t>
      </w:r>
      <w:r>
        <w:t>Z</w:t>
      </w:r>
      <w:r w:rsidRPr="00735439">
        <w:rPr>
          <w:lang w:val="el-GR"/>
        </w:rPr>
        <w:t xml:space="preserve">. </w:t>
      </w:r>
      <w:r>
        <w:t>Archibald</w:t>
      </w:r>
      <w:r w:rsidRPr="00735439">
        <w:rPr>
          <w:lang w:val="el-GR"/>
        </w:rPr>
        <w:t xml:space="preserve">, </w:t>
      </w:r>
      <w:r>
        <w:t>and</w:t>
      </w:r>
      <w:r w:rsidRPr="00735439">
        <w:rPr>
          <w:lang w:val="el-GR"/>
        </w:rPr>
        <w:t xml:space="preserve"> </w:t>
      </w:r>
      <w:r>
        <w:t>D</w:t>
      </w:r>
      <w:r w:rsidRPr="00735439">
        <w:rPr>
          <w:lang w:val="el-GR"/>
        </w:rPr>
        <w:t xml:space="preserve">. </w:t>
      </w:r>
      <w:r>
        <w:t>Stone</w:t>
      </w:r>
      <w:r w:rsidRPr="00735439">
        <w:rPr>
          <w:rFonts w:cs="Arial"/>
          <w:lang w:val="el-GR"/>
        </w:rPr>
        <w:t>, “</w:t>
      </w:r>
      <w:r w:rsidRPr="00CC6810">
        <w:rPr>
          <w:rFonts w:cs="Arial"/>
          <w:bCs/>
          <w:i/>
          <w:iCs/>
          <w:lang w:val="el-GR"/>
        </w:rPr>
        <w:t>Α</w:t>
      </w:r>
      <w:r w:rsidRPr="00CC6810">
        <w:rPr>
          <w:rFonts w:cs="Arial"/>
          <w:i/>
          <w:lang w:val="el-GR"/>
        </w:rPr>
        <w:t>ρχαιολογικ</w:t>
      </w:r>
      <w:r w:rsidRPr="001D66C6">
        <w:rPr>
          <w:lang w:val="el-GR"/>
        </w:rPr>
        <w:t>ή</w:t>
      </w:r>
      <w:r w:rsidRPr="00735439">
        <w:rPr>
          <w:lang w:val="el-GR"/>
        </w:rPr>
        <w:t xml:space="preserve"> </w:t>
      </w:r>
      <w:r w:rsidRPr="001D66C6">
        <w:rPr>
          <w:lang w:val="el-GR"/>
        </w:rPr>
        <w:t>έρευνα</w:t>
      </w:r>
      <w:r w:rsidRPr="00735439">
        <w:rPr>
          <w:lang w:val="el-GR"/>
        </w:rPr>
        <w:t xml:space="preserve"> </w:t>
      </w:r>
      <w:r w:rsidRPr="001D66C6">
        <w:rPr>
          <w:lang w:val="el-GR"/>
        </w:rPr>
        <w:t>στην</w:t>
      </w:r>
      <w:r w:rsidRPr="00735439">
        <w:rPr>
          <w:lang w:val="el-GR"/>
        </w:rPr>
        <w:t xml:space="preserve"> </w:t>
      </w:r>
      <w:r w:rsidRPr="001D66C6">
        <w:rPr>
          <w:lang w:val="el-GR"/>
        </w:rPr>
        <w:t>αρχαία</w:t>
      </w:r>
      <w:r w:rsidRPr="00735439">
        <w:rPr>
          <w:lang w:val="el-GR"/>
        </w:rPr>
        <w:t xml:space="preserve"> </w:t>
      </w:r>
      <w:proofErr w:type="spellStart"/>
      <w:r w:rsidRPr="001D66C6">
        <w:rPr>
          <w:lang w:val="el-GR"/>
        </w:rPr>
        <w:t>Όλυνθο</w:t>
      </w:r>
      <w:proofErr w:type="spellEnd"/>
      <w:r w:rsidRPr="00735439">
        <w:rPr>
          <w:lang w:val="el-GR"/>
        </w:rPr>
        <w:t>, 2015</w:t>
      </w:r>
      <w:r w:rsidRPr="00735439">
        <w:rPr>
          <w:bCs/>
          <w:lang w:val="el-GR"/>
        </w:rPr>
        <w:t>”</w:t>
      </w:r>
      <w:r w:rsidRPr="00735439">
        <w:rPr>
          <w:b/>
          <w:lang w:val="el-GR"/>
        </w:rPr>
        <w:t xml:space="preserve"> </w:t>
      </w:r>
      <w:r>
        <w:rPr>
          <w:rFonts w:cs="Arial"/>
          <w:bCs/>
          <w:i/>
          <w:iCs/>
        </w:rPr>
        <w:t>To</w:t>
      </w:r>
      <w:r w:rsidRPr="00735439">
        <w:rPr>
          <w:rFonts w:cs="Arial"/>
          <w:bCs/>
          <w:i/>
          <w:iCs/>
          <w:lang w:val="el-GR"/>
        </w:rPr>
        <w:t xml:space="preserve"> </w:t>
      </w:r>
      <w:r w:rsidRPr="00BD7B7C">
        <w:rPr>
          <w:rFonts w:cs="Arial"/>
          <w:bCs/>
          <w:i/>
          <w:iCs/>
          <w:lang w:val="el-GR"/>
        </w:rPr>
        <w:t>Α</w:t>
      </w:r>
      <w:r w:rsidRPr="00BD7B7C">
        <w:rPr>
          <w:rFonts w:cs="Arial"/>
          <w:i/>
          <w:lang w:val="el-GR"/>
        </w:rPr>
        <w:t>ρχαιολογικό</w:t>
      </w:r>
      <w:r w:rsidRPr="00735439">
        <w:rPr>
          <w:rFonts w:cs="Arial"/>
          <w:bCs/>
          <w:i/>
          <w:iCs/>
          <w:lang w:val="el-GR"/>
        </w:rPr>
        <w:t xml:space="preserve"> </w:t>
      </w:r>
      <w:proofErr w:type="spellStart"/>
      <w:r w:rsidRPr="00BD7B7C">
        <w:rPr>
          <w:rFonts w:cs="Arial"/>
          <w:bCs/>
          <w:i/>
          <w:iCs/>
          <w:lang w:val="el-GR"/>
        </w:rPr>
        <w:t>Ε</w:t>
      </w:r>
      <w:r w:rsidRPr="00BD7B7C">
        <w:rPr>
          <w:rFonts w:cs="Arial"/>
          <w:i/>
          <w:lang w:val="el-GR"/>
        </w:rPr>
        <w:t>ργ</w:t>
      </w:r>
      <w:proofErr w:type="spellEnd"/>
      <w:r w:rsidRPr="00BD7B7C">
        <w:rPr>
          <w:rFonts w:cs="Arial"/>
          <w:i/>
        </w:rPr>
        <w:t>o</w:t>
      </w:r>
      <w:r w:rsidRPr="00735439">
        <w:rPr>
          <w:rFonts w:cs="Arial"/>
          <w:bCs/>
          <w:i/>
          <w:iCs/>
          <w:lang w:val="el-GR"/>
        </w:rPr>
        <w:t xml:space="preserve"> </w:t>
      </w:r>
      <w:r w:rsidRPr="00BD7B7C">
        <w:rPr>
          <w:rFonts w:cs="Arial"/>
          <w:i/>
          <w:lang w:val="el-GR"/>
        </w:rPr>
        <w:t>στη</w:t>
      </w:r>
      <w:r w:rsidRPr="00735439">
        <w:rPr>
          <w:rFonts w:cs="Arial"/>
          <w:lang w:val="el-GR"/>
        </w:rPr>
        <w:t xml:space="preserve"> </w:t>
      </w:r>
      <w:r w:rsidRPr="00BD7B7C">
        <w:rPr>
          <w:rFonts w:cs="Arial"/>
          <w:bCs/>
          <w:i/>
          <w:iCs/>
          <w:lang w:val="el-GR"/>
        </w:rPr>
        <w:t>Μ</w:t>
      </w:r>
      <w:r w:rsidRPr="00BD7B7C">
        <w:rPr>
          <w:rFonts w:cs="Arial"/>
          <w:i/>
          <w:lang w:val="el-GR"/>
        </w:rPr>
        <w:t>ακεδονία</w:t>
      </w:r>
      <w:r w:rsidRPr="00735439">
        <w:rPr>
          <w:rFonts w:cs="Arial"/>
          <w:lang w:val="el-GR"/>
        </w:rPr>
        <w:t xml:space="preserve"> </w:t>
      </w:r>
      <w:r w:rsidRPr="00BD7B7C">
        <w:rPr>
          <w:rFonts w:cs="Arial"/>
          <w:i/>
          <w:lang w:val="el-GR"/>
        </w:rPr>
        <w:t>και</w:t>
      </w:r>
      <w:r w:rsidRPr="00735439">
        <w:rPr>
          <w:rFonts w:cs="Arial"/>
          <w:bCs/>
          <w:i/>
          <w:iCs/>
          <w:lang w:val="el-GR"/>
        </w:rPr>
        <w:t xml:space="preserve"> </w:t>
      </w:r>
      <w:r w:rsidRPr="00BD7B7C">
        <w:rPr>
          <w:rFonts w:cs="Arial"/>
          <w:i/>
          <w:lang w:val="el-GR"/>
        </w:rPr>
        <w:t>στη</w:t>
      </w:r>
      <w:r w:rsidRPr="00735439">
        <w:rPr>
          <w:rFonts w:cs="Arial"/>
          <w:lang w:val="el-GR"/>
        </w:rPr>
        <w:t xml:space="preserve"> </w:t>
      </w:r>
      <w:r w:rsidRPr="00BD7B7C">
        <w:rPr>
          <w:rFonts w:cs="Arial"/>
          <w:bCs/>
          <w:i/>
          <w:iCs/>
          <w:lang w:val="el-GR"/>
        </w:rPr>
        <w:t>Θ</w:t>
      </w:r>
      <w:r w:rsidRPr="00BD7B7C">
        <w:rPr>
          <w:rFonts w:cs="Arial"/>
          <w:i/>
          <w:lang w:val="el-GR"/>
        </w:rPr>
        <w:t>ράκη</w:t>
      </w:r>
      <w:r w:rsidRPr="00735439">
        <w:rPr>
          <w:rFonts w:cs="Arial"/>
          <w:i/>
          <w:lang w:val="el-GR"/>
        </w:rPr>
        <w:t xml:space="preserve"> 29</w:t>
      </w:r>
      <w:proofErr w:type="gramStart"/>
      <w:r w:rsidRPr="00735439">
        <w:rPr>
          <w:rFonts w:cs="Arial"/>
          <w:i/>
          <w:lang w:val="el-GR"/>
        </w:rPr>
        <w:t xml:space="preserve">. </w:t>
      </w:r>
      <w:r w:rsidRPr="00735439">
        <w:rPr>
          <w:rFonts w:cs="Arial"/>
          <w:iCs/>
          <w:lang w:val="el-GR"/>
        </w:rPr>
        <w:t>.</w:t>
      </w:r>
      <w:proofErr w:type="gramEnd"/>
      <w:r w:rsidRPr="00735439">
        <w:rPr>
          <w:rFonts w:cs="Arial"/>
          <w:i/>
          <w:lang w:val="el-GR"/>
        </w:rPr>
        <w:t xml:space="preserve"> </w:t>
      </w:r>
      <w:r w:rsidRPr="005558ED">
        <w:rPr>
          <w:rFonts w:cs="Arial"/>
          <w:iCs/>
        </w:rPr>
        <w:t>Ministry</w:t>
      </w:r>
      <w:r w:rsidRPr="008309AA">
        <w:rPr>
          <w:rFonts w:cs="Arial"/>
          <w:iCs/>
          <w:lang w:val="el-GR"/>
        </w:rPr>
        <w:t xml:space="preserve"> </w:t>
      </w:r>
      <w:r w:rsidRPr="005558ED">
        <w:rPr>
          <w:rFonts w:cs="Arial"/>
          <w:iCs/>
        </w:rPr>
        <w:t>of</w:t>
      </w:r>
      <w:r w:rsidRPr="008309AA">
        <w:rPr>
          <w:rFonts w:cs="Arial"/>
          <w:iCs/>
          <w:lang w:val="el-GR"/>
        </w:rPr>
        <w:t xml:space="preserve"> </w:t>
      </w:r>
      <w:r w:rsidRPr="005558ED">
        <w:rPr>
          <w:rFonts w:cs="Arial"/>
          <w:iCs/>
        </w:rPr>
        <w:t>Culture</w:t>
      </w:r>
      <w:r w:rsidRPr="008309AA">
        <w:rPr>
          <w:rFonts w:cs="Arial"/>
          <w:iCs/>
          <w:lang w:val="el-GR"/>
        </w:rPr>
        <w:t xml:space="preserve"> </w:t>
      </w:r>
      <w:r w:rsidRPr="005558ED">
        <w:rPr>
          <w:rFonts w:cs="Arial"/>
          <w:iCs/>
        </w:rPr>
        <w:t>and</w:t>
      </w:r>
      <w:r w:rsidRPr="008309AA">
        <w:rPr>
          <w:rFonts w:cs="Arial"/>
          <w:iCs/>
          <w:lang w:val="el-GR"/>
        </w:rPr>
        <w:t xml:space="preserve"> </w:t>
      </w:r>
      <w:r w:rsidRPr="005558ED">
        <w:rPr>
          <w:rFonts w:cs="Arial"/>
          <w:iCs/>
        </w:rPr>
        <w:t>Sport</w:t>
      </w:r>
      <w:r w:rsidRPr="008309AA">
        <w:rPr>
          <w:rFonts w:cs="Arial"/>
          <w:iCs/>
          <w:lang w:val="el-GR"/>
        </w:rPr>
        <w:t xml:space="preserve">. </w:t>
      </w:r>
      <w:r w:rsidRPr="005558ED">
        <w:rPr>
          <w:rFonts w:cs="Arial"/>
          <w:iCs/>
        </w:rPr>
        <w:t>Thessaloniki</w:t>
      </w:r>
      <w:r w:rsidRPr="008309AA">
        <w:rPr>
          <w:rFonts w:cs="Arial"/>
          <w:iCs/>
          <w:lang w:val="el-GR"/>
        </w:rPr>
        <w:t>.</w:t>
      </w:r>
      <w:r w:rsidRPr="008309AA">
        <w:rPr>
          <w:rFonts w:cs="Arial"/>
          <w:i/>
          <w:lang w:val="el-GR"/>
        </w:rPr>
        <w:t xml:space="preserve"> </w:t>
      </w:r>
      <w:r w:rsidRPr="008309AA">
        <w:rPr>
          <w:lang w:val="el-GR"/>
        </w:rPr>
        <w:t>367-374</w:t>
      </w:r>
      <w:r w:rsidRPr="008309AA">
        <w:rPr>
          <w:rFonts w:cs="Arial"/>
          <w:i/>
          <w:lang w:val="el-GR"/>
        </w:rPr>
        <w:t>.</w:t>
      </w:r>
    </w:p>
    <w:p w14:paraId="44A39048" w14:textId="77777777" w:rsidR="004156F1" w:rsidRPr="00715383" w:rsidRDefault="004156F1" w:rsidP="004156F1">
      <w:pPr>
        <w:tabs>
          <w:tab w:val="left" w:pos="1440"/>
          <w:tab w:val="left" w:pos="1980"/>
        </w:tabs>
        <w:ind w:left="1728" w:hanging="1728"/>
      </w:pPr>
      <w:r w:rsidRPr="008309AA">
        <w:rPr>
          <w:lang w:val="el-GR"/>
        </w:rPr>
        <w:t>2020</w:t>
      </w:r>
      <w:r w:rsidRPr="008309AA">
        <w:rPr>
          <w:lang w:val="el-GR"/>
        </w:rPr>
        <w:tab/>
      </w:r>
      <w:r>
        <w:t>D</w:t>
      </w:r>
      <w:r w:rsidRPr="008309AA">
        <w:rPr>
          <w:lang w:val="el-GR"/>
        </w:rPr>
        <w:t xml:space="preserve">. </w:t>
      </w:r>
      <w:r>
        <w:t>Stone</w:t>
      </w:r>
      <w:r w:rsidRPr="008309AA">
        <w:rPr>
          <w:lang w:val="el-GR"/>
        </w:rPr>
        <w:t xml:space="preserve">, </w:t>
      </w:r>
      <w:r>
        <w:t>T</w:t>
      </w:r>
      <w:r w:rsidRPr="008309AA">
        <w:rPr>
          <w:lang w:val="el-GR"/>
        </w:rPr>
        <w:t xml:space="preserve">. </w:t>
      </w:r>
      <w:r>
        <w:t>Horsley</w:t>
      </w:r>
      <w:r w:rsidRPr="008309AA">
        <w:rPr>
          <w:lang w:val="el-GR"/>
        </w:rPr>
        <w:t xml:space="preserve">, </w:t>
      </w:r>
      <w:r w:rsidRPr="008309AA">
        <w:rPr>
          <w:rFonts w:cs="Arial"/>
          <w:lang w:val="el-GR"/>
        </w:rPr>
        <w:t>Ν. Αλεξάκης, Μ. Τσιούμας, “</w:t>
      </w:r>
      <w:r w:rsidRPr="00715383">
        <w:t>Geophysical</w:t>
      </w:r>
      <w:r w:rsidRPr="008309AA">
        <w:rPr>
          <w:lang w:val="el-GR"/>
        </w:rPr>
        <w:t xml:space="preserve"> </w:t>
      </w:r>
      <w:r w:rsidRPr="00715383">
        <w:t>and</w:t>
      </w:r>
      <w:r w:rsidRPr="008309AA">
        <w:rPr>
          <w:lang w:val="el-GR"/>
        </w:rPr>
        <w:t xml:space="preserve"> </w:t>
      </w:r>
      <w:r w:rsidRPr="00715383">
        <w:t>Field</w:t>
      </w:r>
      <w:r w:rsidRPr="008309AA">
        <w:rPr>
          <w:lang w:val="el-GR"/>
        </w:rPr>
        <w:t xml:space="preserve"> </w:t>
      </w:r>
      <w:r w:rsidRPr="00715383">
        <w:t>Survey</w:t>
      </w:r>
      <w:r w:rsidRPr="008309AA">
        <w:rPr>
          <w:lang w:val="el-GR"/>
        </w:rPr>
        <w:t xml:space="preserve"> </w:t>
      </w:r>
      <w:r w:rsidRPr="00715383">
        <w:t>Research</w:t>
      </w:r>
      <w:r w:rsidRPr="008309AA">
        <w:rPr>
          <w:lang w:val="el-GR"/>
        </w:rPr>
        <w:t xml:space="preserve"> </w:t>
      </w:r>
      <w:r w:rsidRPr="00715383">
        <w:t>at</w:t>
      </w:r>
      <w:r w:rsidRPr="008309AA">
        <w:rPr>
          <w:lang w:val="el-GR"/>
        </w:rPr>
        <w:t xml:space="preserve"> </w:t>
      </w:r>
      <w:proofErr w:type="spellStart"/>
      <w:r w:rsidRPr="00715383">
        <w:t>Olynthos</w:t>
      </w:r>
      <w:proofErr w:type="spellEnd"/>
      <w:r w:rsidRPr="008309AA">
        <w:rPr>
          <w:lang w:val="el-GR"/>
        </w:rPr>
        <w:t>, 2014,</w:t>
      </w:r>
      <w:r w:rsidRPr="008309AA">
        <w:rPr>
          <w:bCs/>
          <w:lang w:val="el-GR"/>
        </w:rPr>
        <w:t>”</w:t>
      </w:r>
      <w:r w:rsidRPr="008309AA">
        <w:rPr>
          <w:b/>
          <w:lang w:val="el-GR"/>
        </w:rPr>
        <w:t xml:space="preserve"> </w:t>
      </w:r>
      <w:r>
        <w:rPr>
          <w:rFonts w:cs="Arial"/>
          <w:bCs/>
          <w:i/>
          <w:iCs/>
        </w:rPr>
        <w:t>To</w:t>
      </w:r>
      <w:r w:rsidRPr="008309AA">
        <w:rPr>
          <w:rFonts w:cs="Arial"/>
          <w:bCs/>
          <w:i/>
          <w:iCs/>
          <w:lang w:val="el-GR"/>
        </w:rPr>
        <w:t xml:space="preserve"> </w:t>
      </w:r>
      <w:r w:rsidRPr="00BD7B7C">
        <w:rPr>
          <w:rFonts w:cs="Arial"/>
          <w:bCs/>
          <w:i/>
          <w:iCs/>
          <w:lang w:val="el-GR"/>
        </w:rPr>
        <w:t>Α</w:t>
      </w:r>
      <w:r w:rsidRPr="00BD7B7C">
        <w:rPr>
          <w:rFonts w:cs="Arial"/>
          <w:i/>
          <w:lang w:val="el-GR"/>
        </w:rPr>
        <w:t>ρχαιολογικό</w:t>
      </w:r>
      <w:r w:rsidRPr="008309AA">
        <w:rPr>
          <w:rFonts w:cs="Arial"/>
          <w:bCs/>
          <w:i/>
          <w:iCs/>
          <w:lang w:val="el-GR"/>
        </w:rPr>
        <w:t xml:space="preserve"> </w:t>
      </w:r>
      <w:proofErr w:type="spellStart"/>
      <w:r w:rsidRPr="00BD7B7C">
        <w:rPr>
          <w:rFonts w:cs="Arial"/>
          <w:bCs/>
          <w:i/>
          <w:iCs/>
          <w:lang w:val="el-GR"/>
        </w:rPr>
        <w:t>Ε</w:t>
      </w:r>
      <w:r w:rsidRPr="00BD7B7C">
        <w:rPr>
          <w:rFonts w:cs="Arial"/>
          <w:i/>
          <w:lang w:val="el-GR"/>
        </w:rPr>
        <w:t>ργ</w:t>
      </w:r>
      <w:proofErr w:type="spellEnd"/>
      <w:r w:rsidRPr="00BD7B7C">
        <w:rPr>
          <w:rFonts w:cs="Arial"/>
          <w:i/>
        </w:rPr>
        <w:t>o</w:t>
      </w:r>
      <w:r w:rsidRPr="008309AA">
        <w:rPr>
          <w:rFonts w:cs="Arial"/>
          <w:bCs/>
          <w:i/>
          <w:iCs/>
          <w:lang w:val="el-GR"/>
        </w:rPr>
        <w:t xml:space="preserve"> </w:t>
      </w:r>
      <w:r w:rsidRPr="00BD7B7C">
        <w:rPr>
          <w:rFonts w:cs="Arial"/>
          <w:i/>
          <w:lang w:val="el-GR"/>
        </w:rPr>
        <w:t>στη</w:t>
      </w:r>
      <w:r w:rsidRPr="008309AA">
        <w:rPr>
          <w:rFonts w:cs="Arial"/>
          <w:lang w:val="el-GR"/>
        </w:rPr>
        <w:t xml:space="preserve"> </w:t>
      </w:r>
      <w:r w:rsidRPr="00BD7B7C">
        <w:rPr>
          <w:rFonts w:cs="Arial"/>
          <w:bCs/>
          <w:i/>
          <w:iCs/>
          <w:lang w:val="el-GR"/>
        </w:rPr>
        <w:t>Μ</w:t>
      </w:r>
      <w:r w:rsidRPr="00BD7B7C">
        <w:rPr>
          <w:rFonts w:cs="Arial"/>
          <w:i/>
          <w:lang w:val="el-GR"/>
        </w:rPr>
        <w:t>ακεδονία</w:t>
      </w:r>
      <w:r w:rsidRPr="008309AA">
        <w:rPr>
          <w:rFonts w:cs="Arial"/>
          <w:lang w:val="el-GR"/>
        </w:rPr>
        <w:t xml:space="preserve"> </w:t>
      </w:r>
      <w:r w:rsidRPr="00BD7B7C">
        <w:rPr>
          <w:rFonts w:cs="Arial"/>
          <w:i/>
          <w:lang w:val="el-GR"/>
        </w:rPr>
        <w:t>και</w:t>
      </w:r>
      <w:r w:rsidRPr="008309AA">
        <w:rPr>
          <w:rFonts w:cs="Arial"/>
          <w:bCs/>
          <w:i/>
          <w:iCs/>
          <w:lang w:val="el-GR"/>
        </w:rPr>
        <w:t xml:space="preserve"> </w:t>
      </w:r>
      <w:r w:rsidRPr="00BD7B7C">
        <w:rPr>
          <w:rFonts w:cs="Arial"/>
          <w:i/>
          <w:lang w:val="el-GR"/>
        </w:rPr>
        <w:t>στη</w:t>
      </w:r>
      <w:r w:rsidRPr="008309AA">
        <w:rPr>
          <w:rFonts w:cs="Arial"/>
          <w:lang w:val="el-GR"/>
        </w:rPr>
        <w:t xml:space="preserve"> </w:t>
      </w:r>
      <w:r w:rsidRPr="00BD7B7C">
        <w:rPr>
          <w:rFonts w:cs="Arial"/>
          <w:bCs/>
          <w:i/>
          <w:iCs/>
          <w:lang w:val="el-GR"/>
        </w:rPr>
        <w:t>Θ</w:t>
      </w:r>
      <w:r w:rsidRPr="00BD7B7C">
        <w:rPr>
          <w:rFonts w:cs="Arial"/>
          <w:i/>
          <w:lang w:val="el-GR"/>
        </w:rPr>
        <w:t>ράκη</w:t>
      </w:r>
      <w:r w:rsidRPr="008309AA">
        <w:rPr>
          <w:rFonts w:cs="Arial"/>
          <w:i/>
          <w:lang w:val="el-GR"/>
        </w:rPr>
        <w:t xml:space="preserve"> </w:t>
      </w:r>
      <w:r w:rsidRPr="008309AA">
        <w:rPr>
          <w:rFonts w:cs="Arial"/>
          <w:iCs/>
          <w:lang w:val="el-GR"/>
        </w:rPr>
        <w:t>28.</w:t>
      </w:r>
      <w:r w:rsidRPr="008309AA">
        <w:rPr>
          <w:rFonts w:cs="Arial"/>
          <w:i/>
          <w:lang w:val="el-GR"/>
        </w:rPr>
        <w:t xml:space="preserve"> </w:t>
      </w:r>
      <w:r w:rsidRPr="005558ED">
        <w:rPr>
          <w:rFonts w:cs="Arial"/>
          <w:iCs/>
        </w:rPr>
        <w:t>Ministry of Culture and Sport. Thessaloniki.</w:t>
      </w:r>
      <w:r>
        <w:rPr>
          <w:rFonts w:cs="Arial"/>
          <w:i/>
        </w:rPr>
        <w:t xml:space="preserve"> </w:t>
      </w:r>
      <w:r>
        <w:t>591-596</w:t>
      </w:r>
      <w:r>
        <w:rPr>
          <w:rFonts w:cs="Arial"/>
          <w:i/>
        </w:rPr>
        <w:t>.</w:t>
      </w:r>
    </w:p>
    <w:p w14:paraId="51E30694" w14:textId="77777777" w:rsidR="004156F1" w:rsidRPr="00667D53" w:rsidRDefault="004156F1" w:rsidP="004156F1">
      <w:pPr>
        <w:tabs>
          <w:tab w:val="left" w:pos="1440"/>
          <w:tab w:val="left" w:pos="1980"/>
        </w:tabs>
        <w:ind w:left="1728" w:hanging="1728"/>
        <w:rPr>
          <w:lang w:val="fr-FR"/>
        </w:rPr>
      </w:pPr>
      <w:r>
        <w:t>2008</w:t>
      </w:r>
      <w:r>
        <w:tab/>
        <w:t>D. Stone, “</w:t>
      </w:r>
      <w:proofErr w:type="spellStart"/>
      <w:r>
        <w:t>Coloni</w:t>
      </w:r>
      <w:proofErr w:type="spellEnd"/>
      <w:r>
        <w:t xml:space="preserve"> and the Imperial Cult in the Countryside of </w:t>
      </w:r>
      <w:proofErr w:type="spellStart"/>
      <w:r>
        <w:t>Sitifis</w:t>
      </w:r>
      <w:proofErr w:type="spellEnd"/>
      <w:r>
        <w:t xml:space="preserve">”, </w:t>
      </w:r>
      <w:proofErr w:type="spellStart"/>
      <w:r>
        <w:rPr>
          <w:i/>
        </w:rPr>
        <w:t>L’Africa</w:t>
      </w:r>
      <w:proofErr w:type="spellEnd"/>
      <w:r>
        <w:rPr>
          <w:i/>
        </w:rPr>
        <w:t xml:space="preserve"> Romana</w:t>
      </w:r>
      <w:r>
        <w:t xml:space="preserve">: </w:t>
      </w:r>
      <w:proofErr w:type="spellStart"/>
      <w:r w:rsidRPr="006F664A">
        <w:rPr>
          <w:i/>
        </w:rPr>
        <w:t>Atti</w:t>
      </w:r>
      <w:proofErr w:type="spellEnd"/>
      <w:r w:rsidRPr="006F664A">
        <w:rPr>
          <w:i/>
        </w:rPr>
        <w:t xml:space="preserve"> del XVII </w:t>
      </w:r>
      <w:proofErr w:type="spellStart"/>
      <w:r w:rsidRPr="006F664A">
        <w:rPr>
          <w:i/>
        </w:rPr>
        <w:t>Convegno</w:t>
      </w:r>
      <w:proofErr w:type="spellEnd"/>
      <w:r>
        <w:t xml:space="preserve">. </w:t>
      </w:r>
      <w:proofErr w:type="spellStart"/>
      <w:r w:rsidRPr="002E39B6">
        <w:rPr>
          <w:lang w:val="fr-FR"/>
        </w:rPr>
        <w:t>Ca</w:t>
      </w:r>
      <w:r w:rsidRPr="00667D53">
        <w:rPr>
          <w:lang w:val="fr-FR"/>
        </w:rPr>
        <w:t>rocci</w:t>
      </w:r>
      <w:proofErr w:type="spellEnd"/>
      <w:r w:rsidRPr="00667D53">
        <w:rPr>
          <w:lang w:val="fr-FR"/>
        </w:rPr>
        <w:t xml:space="preserve"> </w:t>
      </w:r>
      <w:proofErr w:type="spellStart"/>
      <w:r w:rsidRPr="00667D53">
        <w:rPr>
          <w:lang w:val="fr-FR"/>
        </w:rPr>
        <w:t>Press</w:t>
      </w:r>
      <w:proofErr w:type="spellEnd"/>
      <w:r w:rsidRPr="00667D53">
        <w:rPr>
          <w:lang w:val="fr-FR"/>
        </w:rPr>
        <w:t>. Rome. 2157-2170.</w:t>
      </w:r>
    </w:p>
    <w:p w14:paraId="3E79A313" w14:textId="77777777" w:rsidR="00D570B1" w:rsidRPr="00667D53" w:rsidRDefault="00D570B1">
      <w:pPr>
        <w:pStyle w:val="Heading3"/>
        <w:rPr>
          <w:lang w:val="fr-FR"/>
        </w:rPr>
      </w:pPr>
      <w:r w:rsidRPr="00667D53">
        <w:rPr>
          <w:lang w:val="fr-FR"/>
        </w:rPr>
        <w:t xml:space="preserve">Book </w:t>
      </w:r>
      <w:proofErr w:type="spellStart"/>
      <w:proofErr w:type="gramStart"/>
      <w:r w:rsidRPr="00667D53">
        <w:rPr>
          <w:lang w:val="fr-FR"/>
        </w:rPr>
        <w:t>Reviews</w:t>
      </w:r>
      <w:proofErr w:type="spellEnd"/>
      <w:r w:rsidRPr="00667D53">
        <w:rPr>
          <w:lang w:val="fr-FR"/>
        </w:rPr>
        <w:t>:</w:t>
      </w:r>
      <w:proofErr w:type="gramEnd"/>
    </w:p>
    <w:p w14:paraId="75CF20E8" w14:textId="0980B6B8" w:rsidR="00FB628A" w:rsidRPr="00FB628A" w:rsidRDefault="00622E47" w:rsidP="001E5A8E">
      <w:pPr>
        <w:tabs>
          <w:tab w:val="left" w:pos="1440"/>
        </w:tabs>
        <w:ind w:left="1728" w:hanging="1728"/>
        <w:rPr>
          <w:lang w:val="fr-FR"/>
        </w:rPr>
      </w:pPr>
      <w:r>
        <w:rPr>
          <w:lang w:val="fr-FR"/>
        </w:rPr>
        <w:t>2023</w:t>
      </w:r>
      <w:r w:rsidR="00FB628A" w:rsidRPr="00FB628A">
        <w:rPr>
          <w:lang w:val="fr-FR"/>
        </w:rPr>
        <w:tab/>
      </w:r>
      <w:proofErr w:type="spellStart"/>
      <w:r w:rsidR="00FB628A" w:rsidRPr="00FB628A">
        <w:rPr>
          <w:lang w:val="fr-FR"/>
        </w:rPr>
        <w:t>Review</w:t>
      </w:r>
      <w:proofErr w:type="spellEnd"/>
      <w:r w:rsidR="00FB628A" w:rsidRPr="00FB628A">
        <w:rPr>
          <w:lang w:val="fr-FR"/>
        </w:rPr>
        <w:t xml:space="preserve"> of S. Ritter and </w:t>
      </w:r>
      <w:r w:rsidR="00FB628A">
        <w:rPr>
          <w:color w:val="000000"/>
          <w:highlight w:val="white"/>
        </w:rPr>
        <w:t>S.</w:t>
      </w:r>
      <w:r w:rsidR="00FB628A" w:rsidRPr="00FB628A">
        <w:rPr>
          <w:color w:val="000000"/>
          <w:highlight w:val="white"/>
        </w:rPr>
        <w:t xml:space="preserve"> Ben Tahar, eds. </w:t>
      </w:r>
      <w:r w:rsidR="00FB628A" w:rsidRPr="00FB628A">
        <w:rPr>
          <w:i/>
          <w:color w:val="000000"/>
          <w:highlight w:val="white"/>
        </w:rPr>
        <w:t>Studies on the Urban History of Meninx (Djerba): The Meninx Archaeological Project 2015-2019</w:t>
      </w:r>
      <w:r w:rsidR="00FB628A">
        <w:rPr>
          <w:i/>
          <w:color w:val="000000"/>
          <w:highlight w:val="white"/>
        </w:rPr>
        <w:t xml:space="preserve">. </w:t>
      </w:r>
      <w:proofErr w:type="spellStart"/>
      <w:r w:rsidR="00FB628A" w:rsidRPr="00FB628A">
        <w:rPr>
          <w:color w:val="000000"/>
          <w:highlight w:val="white"/>
        </w:rPr>
        <w:t>Archäologische</w:t>
      </w:r>
      <w:proofErr w:type="spellEnd"/>
      <w:r w:rsidR="00FB628A" w:rsidRPr="00FB628A">
        <w:rPr>
          <w:color w:val="000000"/>
          <w:highlight w:val="white"/>
        </w:rPr>
        <w:t xml:space="preserve"> </w:t>
      </w:r>
      <w:proofErr w:type="spellStart"/>
      <w:r w:rsidR="00FB628A" w:rsidRPr="00FB628A">
        <w:rPr>
          <w:color w:val="000000"/>
          <w:highlight w:val="white"/>
        </w:rPr>
        <w:t>Forschungen</w:t>
      </w:r>
      <w:proofErr w:type="spellEnd"/>
      <w:r w:rsidR="00FB628A" w:rsidRPr="00FB628A">
        <w:rPr>
          <w:color w:val="000000"/>
          <w:highlight w:val="white"/>
        </w:rPr>
        <w:t xml:space="preserve"> 43. Wiesbaden</w:t>
      </w:r>
      <w:r w:rsidR="00FB628A">
        <w:rPr>
          <w:color w:val="000000"/>
          <w:highlight w:val="white"/>
        </w:rPr>
        <w:t>,</w:t>
      </w:r>
      <w:r w:rsidR="00FB628A" w:rsidRPr="00FB628A">
        <w:rPr>
          <w:color w:val="000000"/>
          <w:highlight w:val="white"/>
        </w:rPr>
        <w:t xml:space="preserve"> Reichert Verlag </w:t>
      </w:r>
      <w:r w:rsidR="00FB628A">
        <w:rPr>
          <w:color w:val="000000"/>
          <w:highlight w:val="white"/>
        </w:rPr>
        <w:t>(</w:t>
      </w:r>
      <w:r w:rsidR="00FB628A" w:rsidRPr="00FB628A">
        <w:rPr>
          <w:color w:val="000000"/>
          <w:highlight w:val="white"/>
        </w:rPr>
        <w:t>2022</w:t>
      </w:r>
      <w:r w:rsidR="00FB628A">
        <w:rPr>
          <w:color w:val="000000"/>
          <w:highlight w:val="white"/>
        </w:rPr>
        <w:t>)</w:t>
      </w:r>
      <w:r w:rsidR="00FB628A" w:rsidRPr="00FB628A">
        <w:rPr>
          <w:color w:val="000000"/>
          <w:highlight w:val="white"/>
        </w:rPr>
        <w:t>.</w:t>
      </w:r>
      <w:r>
        <w:rPr>
          <w:color w:val="000000"/>
        </w:rPr>
        <w:t xml:space="preserve"> </w:t>
      </w:r>
      <w:r w:rsidRPr="00622E47">
        <w:rPr>
          <w:color w:val="000000"/>
        </w:rPr>
        <w:t>https://www.journals.uchicago.edu/doi/10.1086/727121</w:t>
      </w:r>
    </w:p>
    <w:p w14:paraId="05C6CBA5" w14:textId="12D0F837" w:rsidR="001E5A8E" w:rsidRPr="001264AE" w:rsidRDefault="00BE51D7" w:rsidP="001E5A8E">
      <w:pPr>
        <w:tabs>
          <w:tab w:val="left" w:pos="1440"/>
        </w:tabs>
        <w:ind w:left="1728" w:hanging="1728"/>
        <w:rPr>
          <w:lang w:val="fr-FR"/>
        </w:rPr>
      </w:pPr>
      <w:r>
        <w:rPr>
          <w:lang w:val="fr-FR"/>
        </w:rPr>
        <w:t>2019</w:t>
      </w:r>
      <w:r w:rsidR="001E5A8E" w:rsidRPr="00667D53">
        <w:rPr>
          <w:lang w:val="fr-FR"/>
        </w:rPr>
        <w:tab/>
      </w:r>
      <w:proofErr w:type="spellStart"/>
      <w:r w:rsidR="001E5A8E" w:rsidRPr="00667D53">
        <w:rPr>
          <w:lang w:val="fr-FR"/>
        </w:rPr>
        <w:t>Review</w:t>
      </w:r>
      <w:proofErr w:type="spellEnd"/>
      <w:r w:rsidR="001E5A8E" w:rsidRPr="00667D53">
        <w:rPr>
          <w:lang w:val="fr-FR"/>
        </w:rPr>
        <w:t xml:space="preserve"> of T. </w:t>
      </w:r>
      <w:proofErr w:type="spellStart"/>
      <w:r w:rsidR="001E5A8E" w:rsidRPr="00667D53">
        <w:rPr>
          <w:lang w:val="fr-FR"/>
        </w:rPr>
        <w:t>Amraoui</w:t>
      </w:r>
      <w:proofErr w:type="spellEnd"/>
      <w:r w:rsidR="001E5A8E" w:rsidRPr="00667D53">
        <w:rPr>
          <w:lang w:val="fr-FR"/>
        </w:rPr>
        <w:t xml:space="preserve">, </w:t>
      </w:r>
      <w:r w:rsidR="001E5A8E" w:rsidRPr="00667D53">
        <w:rPr>
          <w:rFonts w:eastAsia="Times New Roman"/>
          <w:i/>
          <w:iCs/>
          <w:color w:val="000000"/>
          <w:lang w:val="fr-FR"/>
        </w:rPr>
        <w:t xml:space="preserve">L'artisanat dans les cités antiques de </w:t>
      </w:r>
      <w:proofErr w:type="gramStart"/>
      <w:r w:rsidR="001E5A8E" w:rsidRPr="00667D53">
        <w:rPr>
          <w:rFonts w:eastAsia="Times New Roman"/>
          <w:i/>
          <w:iCs/>
          <w:color w:val="000000"/>
          <w:lang w:val="fr-FR"/>
        </w:rPr>
        <w:t>l'Algérie:</w:t>
      </w:r>
      <w:proofErr w:type="gramEnd"/>
      <w:r w:rsidR="001E5A8E" w:rsidRPr="00667D53">
        <w:rPr>
          <w:rFonts w:eastAsia="Times New Roman"/>
          <w:i/>
          <w:iCs/>
          <w:color w:val="000000"/>
          <w:lang w:val="fr-FR"/>
        </w:rPr>
        <w:t xml:space="preserve"> Ier siècle avant notre ère - VIIe siècle après notre ère</w:t>
      </w:r>
      <w:r w:rsidR="001E5A8E" w:rsidRPr="00667D53">
        <w:rPr>
          <w:i/>
          <w:lang w:val="fr-FR"/>
        </w:rPr>
        <w:t>.</w:t>
      </w:r>
      <w:r w:rsidR="001E5A8E" w:rsidRPr="00667D53">
        <w:rPr>
          <w:lang w:val="fr-FR"/>
        </w:rPr>
        <w:t xml:space="preserve"> </w:t>
      </w:r>
      <w:r w:rsidR="001E5A8E" w:rsidRPr="001264AE">
        <w:rPr>
          <w:lang w:val="fr-FR"/>
        </w:rPr>
        <w:t xml:space="preserve">Oxford, </w:t>
      </w:r>
      <w:proofErr w:type="spellStart"/>
      <w:r w:rsidR="001E5A8E" w:rsidRPr="001264AE">
        <w:rPr>
          <w:lang w:val="fr-FR"/>
        </w:rPr>
        <w:t>Archaeopress</w:t>
      </w:r>
      <w:proofErr w:type="spellEnd"/>
      <w:r w:rsidR="001E5A8E" w:rsidRPr="001264AE">
        <w:rPr>
          <w:lang w:val="fr-FR"/>
        </w:rPr>
        <w:t>, (2017)</w:t>
      </w:r>
      <w:r>
        <w:rPr>
          <w:lang w:val="fr-FR"/>
        </w:rPr>
        <w:t>.</w:t>
      </w:r>
      <w:r w:rsidR="001E5A8E" w:rsidRPr="001264AE">
        <w:rPr>
          <w:lang w:val="fr-FR"/>
        </w:rPr>
        <w:t xml:space="preserve"> </w:t>
      </w:r>
      <w:r w:rsidR="001E5A8E" w:rsidRPr="001264AE">
        <w:rPr>
          <w:i/>
          <w:lang w:val="fr-FR"/>
        </w:rPr>
        <w:t xml:space="preserve">Journal of Roman </w:t>
      </w:r>
      <w:proofErr w:type="spellStart"/>
      <w:r w:rsidR="001E5A8E" w:rsidRPr="001264AE">
        <w:rPr>
          <w:i/>
          <w:lang w:val="fr-FR"/>
        </w:rPr>
        <w:t>Archaeology</w:t>
      </w:r>
      <w:proofErr w:type="spellEnd"/>
      <w:r w:rsidR="006543A3" w:rsidRPr="001264AE">
        <w:rPr>
          <w:lang w:val="fr-FR"/>
        </w:rPr>
        <w:t xml:space="preserve"> 32</w:t>
      </w:r>
      <w:r w:rsidR="001264AE">
        <w:rPr>
          <w:lang w:val="fr-FR"/>
        </w:rPr>
        <w:t xml:space="preserve">, </w:t>
      </w:r>
      <w:r>
        <w:rPr>
          <w:lang w:val="fr-FR"/>
        </w:rPr>
        <w:t>826-831</w:t>
      </w:r>
      <w:r w:rsidR="006543A3" w:rsidRPr="001264AE">
        <w:rPr>
          <w:lang w:val="fr-FR"/>
        </w:rPr>
        <w:t>.</w:t>
      </w:r>
    </w:p>
    <w:p w14:paraId="28BAEBEC" w14:textId="0FEA9456" w:rsidR="005D089B" w:rsidRDefault="006263FD" w:rsidP="005D089B">
      <w:pPr>
        <w:tabs>
          <w:tab w:val="left" w:pos="1440"/>
        </w:tabs>
        <w:ind w:left="1728" w:hanging="1728"/>
      </w:pPr>
      <w:r w:rsidRPr="00667D53">
        <w:rPr>
          <w:lang w:val="fr-FR"/>
        </w:rPr>
        <w:t>2017</w:t>
      </w:r>
      <w:r w:rsidR="005D089B" w:rsidRPr="00667D53">
        <w:rPr>
          <w:lang w:val="fr-FR"/>
        </w:rPr>
        <w:tab/>
      </w:r>
      <w:proofErr w:type="spellStart"/>
      <w:r w:rsidR="005D089B" w:rsidRPr="00667D53">
        <w:rPr>
          <w:lang w:val="fr-FR"/>
        </w:rPr>
        <w:t>Review</w:t>
      </w:r>
      <w:proofErr w:type="spellEnd"/>
      <w:r w:rsidR="005D089B" w:rsidRPr="00667D53">
        <w:rPr>
          <w:lang w:val="fr-FR"/>
        </w:rPr>
        <w:t xml:space="preserve"> of J. </w:t>
      </w:r>
      <w:proofErr w:type="spellStart"/>
      <w:r w:rsidR="005D089B" w:rsidRPr="00667D53">
        <w:rPr>
          <w:lang w:val="fr-FR"/>
        </w:rPr>
        <w:t>Nacef</w:t>
      </w:r>
      <w:proofErr w:type="spellEnd"/>
      <w:r w:rsidR="005D089B" w:rsidRPr="00667D53">
        <w:rPr>
          <w:lang w:val="fr-FR"/>
        </w:rPr>
        <w:t xml:space="preserve">, </w:t>
      </w:r>
      <w:r w:rsidR="005D089B" w:rsidRPr="00667D53">
        <w:rPr>
          <w:rFonts w:cs="Helvetica"/>
          <w:i/>
          <w:lang w:val="fr-FR"/>
        </w:rPr>
        <w:t xml:space="preserve">La </w:t>
      </w:r>
      <w:r w:rsidR="00356D94" w:rsidRPr="00667D53">
        <w:rPr>
          <w:rFonts w:cs="Helvetica"/>
          <w:i/>
          <w:lang w:val="fr-FR"/>
        </w:rPr>
        <w:t>p</w:t>
      </w:r>
      <w:r w:rsidR="005D089B" w:rsidRPr="00667D53">
        <w:rPr>
          <w:rFonts w:cs="Helvetica"/>
          <w:i/>
          <w:lang w:val="fr-FR"/>
        </w:rPr>
        <w:t xml:space="preserve">roduction de la </w:t>
      </w:r>
      <w:r w:rsidR="00356D94" w:rsidRPr="00667D53">
        <w:rPr>
          <w:rFonts w:cs="Helvetica"/>
          <w:i/>
          <w:lang w:val="fr-FR"/>
        </w:rPr>
        <w:t>c</w:t>
      </w:r>
      <w:r w:rsidR="005D089B" w:rsidRPr="00667D53">
        <w:rPr>
          <w:rFonts w:cs="Helvetica"/>
          <w:i/>
          <w:lang w:val="fr-FR"/>
        </w:rPr>
        <w:t xml:space="preserve">éramique </w:t>
      </w:r>
      <w:r w:rsidR="00356D94" w:rsidRPr="00667D53">
        <w:rPr>
          <w:rFonts w:cs="Helvetica"/>
          <w:i/>
          <w:lang w:val="fr-FR"/>
        </w:rPr>
        <w:t>a</w:t>
      </w:r>
      <w:r w:rsidR="005D089B" w:rsidRPr="00667D53">
        <w:rPr>
          <w:rFonts w:cs="Helvetica"/>
          <w:i/>
          <w:lang w:val="fr-FR"/>
        </w:rPr>
        <w:t xml:space="preserve">ntique dans la </w:t>
      </w:r>
      <w:r w:rsidR="00356D94" w:rsidRPr="00667D53">
        <w:rPr>
          <w:rFonts w:cs="Helvetica"/>
          <w:i/>
          <w:lang w:val="fr-FR"/>
        </w:rPr>
        <w:t>r</w:t>
      </w:r>
      <w:r w:rsidR="005D089B" w:rsidRPr="00667D53">
        <w:rPr>
          <w:rFonts w:cs="Helvetica"/>
          <w:i/>
          <w:lang w:val="fr-FR"/>
        </w:rPr>
        <w:t xml:space="preserve">égion de </w:t>
      </w:r>
      <w:proofErr w:type="spellStart"/>
      <w:r w:rsidR="005D089B" w:rsidRPr="00667D53">
        <w:rPr>
          <w:rFonts w:cs="Helvetica"/>
          <w:i/>
          <w:lang w:val="fr-FR"/>
        </w:rPr>
        <w:t>Salakta</w:t>
      </w:r>
      <w:proofErr w:type="spellEnd"/>
      <w:r w:rsidR="005D089B" w:rsidRPr="00667D53">
        <w:rPr>
          <w:rFonts w:cs="Helvetica"/>
          <w:i/>
          <w:lang w:val="fr-FR"/>
        </w:rPr>
        <w:t xml:space="preserve"> et Ksour Essef (Tunisie)</w:t>
      </w:r>
      <w:r w:rsidR="005D089B" w:rsidRPr="00667D53">
        <w:rPr>
          <w:i/>
          <w:lang w:val="fr-FR"/>
        </w:rPr>
        <w:t>.</w:t>
      </w:r>
      <w:r w:rsidR="005D089B" w:rsidRPr="00667D53">
        <w:rPr>
          <w:lang w:val="fr-FR"/>
        </w:rPr>
        <w:t xml:space="preserve"> </w:t>
      </w:r>
      <w:r w:rsidR="005D089B">
        <w:t>Oxford,</w:t>
      </w:r>
      <w:r w:rsidR="005D089B" w:rsidRPr="00534672">
        <w:t xml:space="preserve"> </w:t>
      </w:r>
      <w:r w:rsidR="005D089B">
        <w:t>Oxbow Books, (2015).</w:t>
      </w:r>
      <w:r w:rsidR="005D089B">
        <w:rPr>
          <w:i/>
        </w:rPr>
        <w:t xml:space="preserve"> Journal of Roman Archaeology</w:t>
      </w:r>
      <w:r>
        <w:t xml:space="preserve"> 30, 763-766</w:t>
      </w:r>
      <w:r w:rsidR="002E07F1">
        <w:t>.</w:t>
      </w:r>
    </w:p>
    <w:p w14:paraId="0CBE88F0" w14:textId="14483646" w:rsidR="004F5B6C" w:rsidRDefault="00A37DB4" w:rsidP="004F5B6C">
      <w:pPr>
        <w:tabs>
          <w:tab w:val="left" w:pos="1440"/>
        </w:tabs>
        <w:ind w:left="1728" w:hanging="1728"/>
      </w:pPr>
      <w:r>
        <w:t>2016</w:t>
      </w:r>
      <w:r w:rsidR="004F5B6C">
        <w:tab/>
        <w:t xml:space="preserve">Review of M. S. Hobson, </w:t>
      </w:r>
      <w:r w:rsidR="004F5B6C" w:rsidRPr="004F5B6C">
        <w:rPr>
          <w:i/>
        </w:rPr>
        <w:t xml:space="preserve">The North African Boom: Evaluating Economic Growth in the Roman Province of Africa </w:t>
      </w:r>
      <w:proofErr w:type="spellStart"/>
      <w:r w:rsidR="004F5B6C" w:rsidRPr="004F5B6C">
        <w:rPr>
          <w:i/>
        </w:rPr>
        <w:t>Proconsularis</w:t>
      </w:r>
      <w:proofErr w:type="spellEnd"/>
      <w:r w:rsidR="004F5B6C" w:rsidRPr="004F5B6C">
        <w:rPr>
          <w:i/>
        </w:rPr>
        <w:t xml:space="preserve"> (146 B.C. – A.D. 439)</w:t>
      </w:r>
      <w:r w:rsidR="004F5B6C">
        <w:t>. Journal of Roman Archaeology Supplementary Series 100. Portsmouth, RI. (2015).</w:t>
      </w:r>
      <w:r w:rsidR="004F5B6C">
        <w:rPr>
          <w:i/>
        </w:rPr>
        <w:t xml:space="preserve"> American Journal of Archaeology </w:t>
      </w:r>
      <w:r w:rsidR="00510C6E" w:rsidRPr="00510C6E">
        <w:t>120.4</w:t>
      </w:r>
      <w:r w:rsidR="004F5B6C">
        <w:t xml:space="preserve">. </w:t>
      </w:r>
      <w:r w:rsidR="00DC679B">
        <w:rPr>
          <w:rFonts w:eastAsia="Times New Roman"/>
        </w:rPr>
        <w:t>DOI: 10.3764/ajaonline1204.Stone</w:t>
      </w:r>
    </w:p>
    <w:p w14:paraId="19794024" w14:textId="17714A87" w:rsidR="00514E1E" w:rsidRDefault="00B45DDF" w:rsidP="00514E1E">
      <w:pPr>
        <w:tabs>
          <w:tab w:val="left" w:pos="1440"/>
          <w:tab w:val="left" w:pos="1980"/>
        </w:tabs>
        <w:ind w:left="1728" w:hanging="1728"/>
      </w:pPr>
      <w:r>
        <w:t>2014</w:t>
      </w:r>
      <w:r w:rsidR="00514E1E">
        <w:tab/>
        <w:t xml:space="preserve">Review of M. De Vos (ed.), </w:t>
      </w:r>
      <w:r w:rsidR="00514E1E">
        <w:rPr>
          <w:i/>
        </w:rPr>
        <w:t>Rus</w:t>
      </w:r>
      <w:r w:rsidR="00514E1E" w:rsidRPr="00534672">
        <w:rPr>
          <w:i/>
        </w:rPr>
        <w:t xml:space="preserve"> </w:t>
      </w:r>
      <w:proofErr w:type="spellStart"/>
      <w:r w:rsidR="00514E1E">
        <w:rPr>
          <w:i/>
        </w:rPr>
        <w:t>Africum</w:t>
      </w:r>
      <w:proofErr w:type="spellEnd"/>
      <w:r w:rsidR="00514E1E">
        <w:rPr>
          <w:i/>
        </w:rPr>
        <w:t xml:space="preserve"> </w:t>
      </w:r>
      <w:r w:rsidR="00514E1E" w:rsidRPr="00514E1E">
        <w:t>I</w:t>
      </w:r>
      <w:r w:rsidR="00514E1E">
        <w:t>. Bari,</w:t>
      </w:r>
      <w:r w:rsidR="00514E1E" w:rsidRPr="00534672">
        <w:t xml:space="preserve"> </w:t>
      </w:r>
      <w:proofErr w:type="spellStart"/>
      <w:r w:rsidR="00514E1E">
        <w:t>Edipuglia</w:t>
      </w:r>
      <w:proofErr w:type="spellEnd"/>
      <w:r w:rsidR="00514E1E">
        <w:t>,</w:t>
      </w:r>
      <w:r w:rsidR="00514E1E" w:rsidRPr="00534672">
        <w:t xml:space="preserve"> </w:t>
      </w:r>
      <w:r w:rsidR="00514E1E">
        <w:t xml:space="preserve">(2013). </w:t>
      </w:r>
      <w:r w:rsidR="00514E1E" w:rsidRPr="00534672">
        <w:rPr>
          <w:i/>
        </w:rPr>
        <w:t>Journal of Roman Archaeology</w:t>
      </w:r>
      <w:r w:rsidR="006263FD">
        <w:t xml:space="preserve"> 27,</w:t>
      </w:r>
      <w:r w:rsidR="00514E1E">
        <w:t xml:space="preserve"> </w:t>
      </w:r>
      <w:r w:rsidR="00695C2C">
        <w:t>806</w:t>
      </w:r>
      <w:r w:rsidR="00D9525B">
        <w:t>-</w:t>
      </w:r>
      <w:r w:rsidR="00695C2C">
        <w:t>809</w:t>
      </w:r>
      <w:r w:rsidR="00514E1E">
        <w:t>.</w:t>
      </w:r>
    </w:p>
    <w:p w14:paraId="5B71E552" w14:textId="1DC30955" w:rsidR="004A4BC8" w:rsidRDefault="00B45DDF" w:rsidP="004A4BC8">
      <w:pPr>
        <w:tabs>
          <w:tab w:val="left" w:pos="1440"/>
          <w:tab w:val="left" w:pos="1980"/>
        </w:tabs>
        <w:ind w:left="1728" w:hanging="1728"/>
      </w:pPr>
      <w:r>
        <w:t>2014</w:t>
      </w:r>
      <w:r w:rsidR="004A4BC8">
        <w:tab/>
        <w:t xml:space="preserve">Review of P. Johnson </w:t>
      </w:r>
      <w:r w:rsidR="004A4BC8" w:rsidRPr="00E871D0">
        <w:t xml:space="preserve">and </w:t>
      </w:r>
      <w:r w:rsidR="004A4BC8">
        <w:t xml:space="preserve">M. Millett (eds.), </w:t>
      </w:r>
      <w:r w:rsidR="004A4BC8">
        <w:rPr>
          <w:i/>
        </w:rPr>
        <w:t>Archaeological</w:t>
      </w:r>
      <w:r w:rsidR="004A4BC8" w:rsidRPr="00534672">
        <w:rPr>
          <w:i/>
        </w:rPr>
        <w:t xml:space="preserve"> Survey and the </w:t>
      </w:r>
      <w:r w:rsidR="004A4BC8">
        <w:rPr>
          <w:i/>
        </w:rPr>
        <w:t>City</w:t>
      </w:r>
      <w:r w:rsidR="004A4BC8">
        <w:t>. Oxford,</w:t>
      </w:r>
      <w:r w:rsidR="004A4BC8" w:rsidRPr="00534672">
        <w:t xml:space="preserve"> </w:t>
      </w:r>
      <w:r w:rsidR="004A4BC8">
        <w:t>Oxbow Books,</w:t>
      </w:r>
      <w:r w:rsidR="004A4BC8" w:rsidRPr="00534672">
        <w:t xml:space="preserve"> </w:t>
      </w:r>
      <w:r w:rsidR="004A4BC8">
        <w:t xml:space="preserve">(2013). </w:t>
      </w:r>
      <w:r w:rsidR="004A4BC8" w:rsidRPr="00534672">
        <w:rPr>
          <w:i/>
        </w:rPr>
        <w:t>Journal of Roman Archaeology</w:t>
      </w:r>
      <w:r w:rsidR="004A4BC8">
        <w:t xml:space="preserve"> 27. </w:t>
      </w:r>
      <w:r w:rsidR="00F34918">
        <w:t>612</w:t>
      </w:r>
      <w:r w:rsidR="00D9525B">
        <w:t>-</w:t>
      </w:r>
      <w:r w:rsidR="00F34918">
        <w:t>617</w:t>
      </w:r>
      <w:r w:rsidR="004A4BC8">
        <w:t>.</w:t>
      </w:r>
    </w:p>
    <w:p w14:paraId="3B7762CA" w14:textId="77777777" w:rsidR="004A4BC8" w:rsidRDefault="004A4BC8" w:rsidP="004A4BC8">
      <w:pPr>
        <w:tabs>
          <w:tab w:val="left" w:pos="1440"/>
          <w:tab w:val="left" w:pos="1980"/>
        </w:tabs>
        <w:ind w:left="1728" w:hanging="1728"/>
      </w:pPr>
      <w:r>
        <w:t>2013</w:t>
      </w:r>
      <w:r>
        <w:tab/>
        <w:t xml:space="preserve">Review of F. </w:t>
      </w:r>
      <w:r w:rsidRPr="00E871D0">
        <w:t>Vermeulen, G</w:t>
      </w:r>
      <w:r>
        <w:t>.</w:t>
      </w:r>
      <w:r w:rsidRPr="00E871D0">
        <w:t>-J</w:t>
      </w:r>
      <w:r>
        <w:t>.</w:t>
      </w:r>
      <w:r w:rsidRPr="00E871D0">
        <w:t xml:space="preserve"> Burgers, S</w:t>
      </w:r>
      <w:r>
        <w:t>.</w:t>
      </w:r>
      <w:r w:rsidRPr="00E871D0">
        <w:t xml:space="preserve"> </w:t>
      </w:r>
      <w:proofErr w:type="spellStart"/>
      <w:r w:rsidRPr="00E871D0">
        <w:t>Keay</w:t>
      </w:r>
      <w:proofErr w:type="spellEnd"/>
      <w:r w:rsidRPr="00E871D0">
        <w:t xml:space="preserve"> and C</w:t>
      </w:r>
      <w:r>
        <w:t xml:space="preserve">. </w:t>
      </w:r>
      <w:proofErr w:type="spellStart"/>
      <w:r>
        <w:t>Corsi</w:t>
      </w:r>
      <w:proofErr w:type="spellEnd"/>
      <w:r>
        <w:t xml:space="preserve"> (eds.), </w:t>
      </w:r>
      <w:r w:rsidRPr="00534672">
        <w:rPr>
          <w:i/>
        </w:rPr>
        <w:t>Urban Landscape Survey in Italy and the Mediterranean</w:t>
      </w:r>
      <w:r>
        <w:t>. Oxford,</w:t>
      </w:r>
      <w:r w:rsidRPr="00534672">
        <w:t xml:space="preserve"> </w:t>
      </w:r>
      <w:r>
        <w:t>Oxbow Books,</w:t>
      </w:r>
      <w:r w:rsidRPr="00534672">
        <w:t xml:space="preserve"> </w:t>
      </w:r>
      <w:r>
        <w:t xml:space="preserve">(2012). </w:t>
      </w:r>
      <w:r w:rsidRPr="00534672">
        <w:rPr>
          <w:i/>
        </w:rPr>
        <w:t>Journal of Roman Archaeology</w:t>
      </w:r>
      <w:r>
        <w:t xml:space="preserve"> 26, 640-641.</w:t>
      </w:r>
    </w:p>
    <w:p w14:paraId="6E15BDB7" w14:textId="77777777" w:rsidR="006B59DC" w:rsidRPr="005B110E" w:rsidRDefault="00BA4290" w:rsidP="006B59DC">
      <w:pPr>
        <w:tabs>
          <w:tab w:val="left" w:pos="1440"/>
          <w:tab w:val="left" w:pos="1980"/>
        </w:tabs>
        <w:ind w:left="1728" w:hanging="1728"/>
      </w:pPr>
      <w:r>
        <w:t>2013</w:t>
      </w:r>
      <w:r w:rsidR="00D570B1">
        <w:tab/>
        <w:t xml:space="preserve">Review of L. Dossey, </w:t>
      </w:r>
      <w:r w:rsidR="00D570B1" w:rsidRPr="00857AB2">
        <w:rPr>
          <w:rFonts w:eastAsia="Times New Roman"/>
          <w:i/>
          <w:szCs w:val="24"/>
        </w:rPr>
        <w:t>Peasant and Empire in Christian North Africa</w:t>
      </w:r>
      <w:r w:rsidR="00D570B1" w:rsidRPr="00857AB2">
        <w:rPr>
          <w:i/>
        </w:rPr>
        <w:t xml:space="preserve">. </w:t>
      </w:r>
      <w:r w:rsidR="00D570B1" w:rsidRPr="00857AB2">
        <w:rPr>
          <w:szCs w:val="24"/>
        </w:rPr>
        <w:t xml:space="preserve">Berkeley, University of California Press </w:t>
      </w:r>
      <w:r w:rsidR="00D570B1" w:rsidRPr="00857AB2">
        <w:t>(</w:t>
      </w:r>
      <w:r w:rsidR="00D570B1" w:rsidRPr="00857AB2">
        <w:rPr>
          <w:szCs w:val="24"/>
        </w:rPr>
        <w:t>2010</w:t>
      </w:r>
      <w:r w:rsidR="00D570B1" w:rsidRPr="00857AB2">
        <w:t>).</w:t>
      </w:r>
      <w:r w:rsidR="00D570B1" w:rsidRPr="00857AB2">
        <w:rPr>
          <w:i/>
        </w:rPr>
        <w:t xml:space="preserve"> Journal of Social History </w:t>
      </w:r>
      <w:r w:rsidR="00D570B1" w:rsidRPr="00857AB2">
        <w:t>46.4</w:t>
      </w:r>
      <w:r w:rsidR="00CE383D">
        <w:t>: 1099-1101</w:t>
      </w:r>
      <w:r w:rsidR="00D570B1" w:rsidRPr="00857AB2">
        <w:t xml:space="preserve">. </w:t>
      </w:r>
    </w:p>
    <w:p w14:paraId="531C099E" w14:textId="77777777" w:rsidR="00D570B1" w:rsidRDefault="00D570B1">
      <w:pPr>
        <w:tabs>
          <w:tab w:val="left" w:pos="1440"/>
        </w:tabs>
        <w:ind w:left="1728" w:hanging="1728"/>
      </w:pPr>
      <w:r>
        <w:lastRenderedPageBreak/>
        <w:t>2010</w:t>
      </w:r>
      <w:r>
        <w:tab/>
        <w:t xml:space="preserve">Review of D. Mattingly (ed.), </w:t>
      </w:r>
      <w:r w:rsidRPr="00857AB2">
        <w:rPr>
          <w:rFonts w:eastAsia="Times New Roman"/>
          <w:i/>
          <w:szCs w:val="24"/>
        </w:rPr>
        <w:t xml:space="preserve">The Archaeology of </w:t>
      </w:r>
      <w:proofErr w:type="spellStart"/>
      <w:r w:rsidRPr="00857AB2">
        <w:rPr>
          <w:rFonts w:eastAsia="Times New Roman"/>
          <w:i/>
          <w:szCs w:val="24"/>
        </w:rPr>
        <w:t>Fazz</w:t>
      </w:r>
      <w:r w:rsidRPr="00857AB2">
        <w:rPr>
          <w:i/>
        </w:rPr>
        <w:t>a</w:t>
      </w:r>
      <w:r w:rsidRPr="00857AB2">
        <w:rPr>
          <w:rFonts w:eastAsia="Times New Roman"/>
          <w:i/>
          <w:szCs w:val="24"/>
        </w:rPr>
        <w:t>n</w:t>
      </w:r>
      <w:proofErr w:type="spellEnd"/>
      <w:r w:rsidRPr="00857AB2">
        <w:rPr>
          <w:rFonts w:eastAsia="Times New Roman"/>
          <w:i/>
          <w:szCs w:val="24"/>
        </w:rPr>
        <w:t>. Volume 2. Site Gazetteer, Pottery and Other Survey Finds</w:t>
      </w:r>
      <w:r w:rsidRPr="00857AB2">
        <w:rPr>
          <w:i/>
        </w:rPr>
        <w:t xml:space="preserve">. </w:t>
      </w:r>
      <w:r w:rsidRPr="00857AB2">
        <w:rPr>
          <w:rFonts w:eastAsia="Times New Roman"/>
        </w:rPr>
        <w:t xml:space="preserve">Society for Libyan Studies Monograph 7. </w:t>
      </w:r>
      <w:r w:rsidRPr="00857AB2">
        <w:rPr>
          <w:szCs w:val="24"/>
        </w:rPr>
        <w:t xml:space="preserve">London, Department of Antiquities, </w:t>
      </w:r>
      <w:proofErr w:type="gramStart"/>
      <w:r w:rsidRPr="00857AB2">
        <w:rPr>
          <w:szCs w:val="24"/>
        </w:rPr>
        <w:t>Tripoli</w:t>
      </w:r>
      <w:proofErr w:type="gramEnd"/>
      <w:r w:rsidRPr="00857AB2">
        <w:rPr>
          <w:szCs w:val="24"/>
        </w:rPr>
        <w:t xml:space="preserve"> and Society for Libyan Studies. </w:t>
      </w:r>
      <w:r w:rsidRPr="00857AB2">
        <w:t>(</w:t>
      </w:r>
      <w:r w:rsidRPr="00857AB2">
        <w:rPr>
          <w:szCs w:val="24"/>
        </w:rPr>
        <w:t>2007</w:t>
      </w:r>
      <w:r w:rsidRPr="00857AB2">
        <w:t>).</w:t>
      </w:r>
      <w:r w:rsidRPr="00857AB2">
        <w:rPr>
          <w:i/>
        </w:rPr>
        <w:t xml:space="preserve"> Bryn </w:t>
      </w:r>
      <w:proofErr w:type="spellStart"/>
      <w:r w:rsidRPr="00857AB2">
        <w:rPr>
          <w:i/>
        </w:rPr>
        <w:t>Mawr</w:t>
      </w:r>
      <w:proofErr w:type="spellEnd"/>
      <w:r w:rsidRPr="00857AB2">
        <w:rPr>
          <w:i/>
        </w:rPr>
        <w:t xml:space="preserve"> Classical Review. </w:t>
      </w:r>
      <w:r w:rsidRPr="006C60F3">
        <w:t>http://bmcr.brynmawr.edu/2010/2010-02-79.html</w:t>
      </w:r>
      <w:r>
        <w:t xml:space="preserve">. </w:t>
      </w:r>
    </w:p>
    <w:p w14:paraId="75A9E137" w14:textId="77777777" w:rsidR="00D570B1" w:rsidRDefault="00D570B1">
      <w:pPr>
        <w:tabs>
          <w:tab w:val="left" w:pos="1440"/>
        </w:tabs>
        <w:ind w:left="1728" w:hanging="1728"/>
      </w:pPr>
      <w:r>
        <w:t>2009</w:t>
      </w:r>
      <w:r>
        <w:tab/>
        <w:t xml:space="preserve">Review of L. Revell, </w:t>
      </w:r>
      <w:r>
        <w:rPr>
          <w:i/>
        </w:rPr>
        <w:t xml:space="preserve">Roman Imperialism and Local Identities. </w:t>
      </w:r>
      <w:r>
        <w:t>Cambridge, Cambridge University Press (2009).</w:t>
      </w:r>
      <w:r>
        <w:rPr>
          <w:i/>
        </w:rPr>
        <w:t xml:space="preserve"> The Ancient History Bulletin</w:t>
      </w:r>
      <w:r>
        <w:t xml:space="preserve"> 23:</w:t>
      </w:r>
      <w:r>
        <w:rPr>
          <w:i/>
        </w:rPr>
        <w:t xml:space="preserve"> </w:t>
      </w:r>
      <w:r>
        <w:t xml:space="preserve">129-131. </w:t>
      </w:r>
    </w:p>
    <w:p w14:paraId="1131EDA0" w14:textId="20DF25CB" w:rsidR="00D570B1" w:rsidRPr="00667D53" w:rsidRDefault="00D570B1">
      <w:pPr>
        <w:tabs>
          <w:tab w:val="left" w:pos="1440"/>
        </w:tabs>
        <w:ind w:left="1728" w:hanging="1728"/>
        <w:rPr>
          <w:lang w:val="fr-FR"/>
        </w:rPr>
      </w:pPr>
      <w:r>
        <w:t>2008</w:t>
      </w:r>
      <w:r>
        <w:tab/>
        <w:t xml:space="preserve">Review of A. M. McCann and J. P. Oleson, </w:t>
      </w:r>
      <w:r>
        <w:rPr>
          <w:i/>
        </w:rPr>
        <w:t xml:space="preserve">Deep-water Shipwrecks off </w:t>
      </w:r>
      <w:proofErr w:type="spellStart"/>
      <w:r>
        <w:rPr>
          <w:i/>
        </w:rPr>
        <w:t>Skerki</w:t>
      </w:r>
      <w:proofErr w:type="spellEnd"/>
      <w:r>
        <w:rPr>
          <w:i/>
        </w:rPr>
        <w:t xml:space="preserve"> Bank: The 1997 Survey</w:t>
      </w:r>
      <w:r>
        <w:t>. Journal of Roman Archaeology Supplementary Series 55. Portsmouth, RI. (2004).</w:t>
      </w:r>
      <w:r>
        <w:rPr>
          <w:i/>
        </w:rPr>
        <w:t xml:space="preserve"> American Journal of Archaeology </w:t>
      </w:r>
      <w:r>
        <w:t xml:space="preserve">112.1. </w:t>
      </w:r>
      <w:proofErr w:type="gramStart"/>
      <w:r w:rsidR="00DC679B" w:rsidRPr="00667D53">
        <w:rPr>
          <w:rFonts w:eastAsia="Times New Roman"/>
          <w:lang w:val="fr-FR"/>
        </w:rPr>
        <w:t>DOI:</w:t>
      </w:r>
      <w:proofErr w:type="gramEnd"/>
      <w:r w:rsidR="00DC679B" w:rsidRPr="00667D53">
        <w:rPr>
          <w:rFonts w:eastAsia="Times New Roman"/>
          <w:lang w:val="fr-FR"/>
        </w:rPr>
        <w:t xml:space="preserve"> 10.3764/ajaonline1121.Stone</w:t>
      </w:r>
    </w:p>
    <w:p w14:paraId="4375C34E" w14:textId="77777777" w:rsidR="00D570B1" w:rsidRDefault="00D570B1">
      <w:pPr>
        <w:tabs>
          <w:tab w:val="left" w:pos="1440"/>
        </w:tabs>
        <w:ind w:left="1728" w:hanging="1728"/>
      </w:pPr>
      <w:r w:rsidRPr="00667D53">
        <w:rPr>
          <w:lang w:val="fr-FR"/>
        </w:rPr>
        <w:t>2006</w:t>
      </w:r>
      <w:r w:rsidRPr="00667D53">
        <w:rPr>
          <w:lang w:val="fr-FR"/>
        </w:rPr>
        <w:tab/>
      </w:r>
      <w:proofErr w:type="spellStart"/>
      <w:r w:rsidRPr="00667D53">
        <w:rPr>
          <w:lang w:val="fr-FR"/>
        </w:rPr>
        <w:t>Review</w:t>
      </w:r>
      <w:proofErr w:type="spellEnd"/>
      <w:r w:rsidRPr="00667D53">
        <w:rPr>
          <w:lang w:val="fr-FR"/>
        </w:rPr>
        <w:t xml:space="preserve"> of H. Slim, P. Trouss</w:t>
      </w:r>
      <w:r w:rsidR="00534672" w:rsidRPr="00667D53">
        <w:rPr>
          <w:lang w:val="fr-FR"/>
        </w:rPr>
        <w:t xml:space="preserve">et, R. </w:t>
      </w:r>
      <w:proofErr w:type="spellStart"/>
      <w:r w:rsidR="00534672" w:rsidRPr="00667D53">
        <w:rPr>
          <w:lang w:val="fr-FR"/>
        </w:rPr>
        <w:t>Paskoff</w:t>
      </w:r>
      <w:proofErr w:type="spellEnd"/>
      <w:r w:rsidR="00534672" w:rsidRPr="00667D53">
        <w:rPr>
          <w:lang w:val="fr-FR"/>
        </w:rPr>
        <w:t>, and A. Oueslati</w:t>
      </w:r>
      <w:r w:rsidRPr="00667D53">
        <w:rPr>
          <w:lang w:val="fr-FR"/>
        </w:rPr>
        <w:t xml:space="preserve"> (</w:t>
      </w:r>
      <w:proofErr w:type="spellStart"/>
      <w:r w:rsidRPr="00667D53">
        <w:rPr>
          <w:lang w:val="fr-FR"/>
        </w:rPr>
        <w:t>eds</w:t>
      </w:r>
      <w:proofErr w:type="spellEnd"/>
      <w:r w:rsidRPr="00667D53">
        <w:rPr>
          <w:lang w:val="fr-FR"/>
        </w:rPr>
        <w:t xml:space="preserve">.), </w:t>
      </w:r>
      <w:r w:rsidRPr="00667D53">
        <w:rPr>
          <w:i/>
          <w:lang w:val="fr-FR"/>
        </w:rPr>
        <w:t xml:space="preserve">Le littoral de la </w:t>
      </w:r>
      <w:proofErr w:type="gramStart"/>
      <w:r w:rsidRPr="00667D53">
        <w:rPr>
          <w:i/>
          <w:lang w:val="fr-FR"/>
        </w:rPr>
        <w:t>Tunisie:</w:t>
      </w:r>
      <w:proofErr w:type="gramEnd"/>
      <w:r w:rsidRPr="00667D53">
        <w:rPr>
          <w:lang w:val="fr-FR"/>
        </w:rPr>
        <w:t xml:space="preserve"> </w:t>
      </w:r>
      <w:r w:rsidRPr="00667D53">
        <w:rPr>
          <w:i/>
          <w:lang w:val="fr-FR"/>
        </w:rPr>
        <w:t xml:space="preserve">Étude </w:t>
      </w:r>
      <w:proofErr w:type="spellStart"/>
      <w:r w:rsidRPr="00667D53">
        <w:rPr>
          <w:i/>
          <w:lang w:val="fr-FR"/>
        </w:rPr>
        <w:t>géoarchéologique</w:t>
      </w:r>
      <w:proofErr w:type="spellEnd"/>
      <w:r w:rsidRPr="00667D53">
        <w:rPr>
          <w:i/>
          <w:lang w:val="fr-FR"/>
        </w:rPr>
        <w:t xml:space="preserve"> et historique</w:t>
      </w:r>
      <w:r w:rsidRPr="00667D53">
        <w:rPr>
          <w:lang w:val="fr-FR"/>
        </w:rPr>
        <w:t>. Études d’Antiquités africaines. (2005). Paris, Centre Nationale de la Recherche Scientifique.</w:t>
      </w:r>
      <w:r w:rsidRPr="00667D53">
        <w:rPr>
          <w:i/>
          <w:lang w:val="fr-FR"/>
        </w:rPr>
        <w:t xml:space="preserve"> </w:t>
      </w:r>
      <w:r>
        <w:rPr>
          <w:i/>
        </w:rPr>
        <w:t xml:space="preserve">Bryn </w:t>
      </w:r>
      <w:proofErr w:type="spellStart"/>
      <w:r>
        <w:rPr>
          <w:i/>
        </w:rPr>
        <w:t>Mawr</w:t>
      </w:r>
      <w:proofErr w:type="spellEnd"/>
      <w:r>
        <w:rPr>
          <w:i/>
        </w:rPr>
        <w:t xml:space="preserve"> Classical Review</w:t>
      </w:r>
      <w:r>
        <w:t>. http://ccat.sas.upenn.edu/bmcr/2006/2006-04-07.html.</w:t>
      </w:r>
    </w:p>
    <w:p w14:paraId="17D2594F" w14:textId="77777777" w:rsidR="00D570B1" w:rsidRDefault="00D570B1">
      <w:pPr>
        <w:tabs>
          <w:tab w:val="left" w:pos="1440"/>
        </w:tabs>
        <w:ind w:left="1728" w:hanging="1728"/>
      </w:pPr>
      <w:r w:rsidRPr="00667D53">
        <w:rPr>
          <w:lang w:val="fr-FR"/>
        </w:rPr>
        <w:t>2003</w:t>
      </w:r>
      <w:r w:rsidRPr="00667D53">
        <w:rPr>
          <w:lang w:val="fr-FR"/>
        </w:rPr>
        <w:tab/>
      </w:r>
      <w:proofErr w:type="spellStart"/>
      <w:r w:rsidRPr="00667D53">
        <w:rPr>
          <w:lang w:val="fr-FR"/>
        </w:rPr>
        <w:t>Review</w:t>
      </w:r>
      <w:proofErr w:type="spellEnd"/>
      <w:r w:rsidRPr="00667D53">
        <w:rPr>
          <w:lang w:val="fr-FR"/>
        </w:rPr>
        <w:t xml:space="preserve"> of S. </w:t>
      </w:r>
      <w:proofErr w:type="spellStart"/>
      <w:r w:rsidRPr="00667D53">
        <w:rPr>
          <w:lang w:val="fr-FR"/>
        </w:rPr>
        <w:t>Aounallah</w:t>
      </w:r>
      <w:proofErr w:type="spellEnd"/>
      <w:r w:rsidRPr="00667D53">
        <w:rPr>
          <w:lang w:val="fr-FR"/>
        </w:rPr>
        <w:t xml:space="preserve">, </w:t>
      </w:r>
      <w:r w:rsidRPr="00667D53">
        <w:rPr>
          <w:i/>
          <w:lang w:val="fr-FR"/>
        </w:rPr>
        <w:t xml:space="preserve">Le Cap Bon, jardin de </w:t>
      </w:r>
      <w:proofErr w:type="gramStart"/>
      <w:r w:rsidRPr="00667D53">
        <w:rPr>
          <w:i/>
          <w:lang w:val="fr-FR"/>
        </w:rPr>
        <w:t>Carthage:</w:t>
      </w:r>
      <w:proofErr w:type="gramEnd"/>
      <w:r w:rsidRPr="00667D53">
        <w:rPr>
          <w:i/>
          <w:lang w:val="fr-FR"/>
        </w:rPr>
        <w:t xml:space="preserve"> recherches d'épigraphie et d'histoire romano-africaines (146 AC - 235 PC)</w:t>
      </w:r>
      <w:r w:rsidRPr="00667D53">
        <w:rPr>
          <w:lang w:val="fr-FR"/>
        </w:rPr>
        <w:t xml:space="preserve">. </w:t>
      </w:r>
      <w:r>
        <w:t xml:space="preserve">(2001). Bordeaux, Ausonius. </w:t>
      </w:r>
      <w:r>
        <w:rPr>
          <w:i/>
        </w:rPr>
        <w:t>Journal of Roman</w:t>
      </w:r>
      <w:r>
        <w:t xml:space="preserve"> </w:t>
      </w:r>
      <w:r>
        <w:rPr>
          <w:i/>
        </w:rPr>
        <w:t>Archaeology</w:t>
      </w:r>
      <w:r>
        <w:t xml:space="preserve"> 16: 589-590.</w:t>
      </w:r>
    </w:p>
    <w:p w14:paraId="7BB8FA98" w14:textId="77777777" w:rsidR="00D570B1" w:rsidRDefault="00D570B1">
      <w:pPr>
        <w:tabs>
          <w:tab w:val="left" w:pos="1440"/>
        </w:tabs>
        <w:ind w:left="1728" w:hanging="1728"/>
      </w:pPr>
      <w:r>
        <w:t>2003</w:t>
      </w:r>
      <w:r>
        <w:tab/>
        <w:t xml:space="preserve">Review of P. </w:t>
      </w:r>
      <w:proofErr w:type="spellStart"/>
      <w:r>
        <w:t>Ørsted</w:t>
      </w:r>
      <w:proofErr w:type="spellEnd"/>
      <w:r>
        <w:t xml:space="preserve">, J. Carlsen, L. </w:t>
      </w:r>
      <w:proofErr w:type="spellStart"/>
      <w:r>
        <w:t>Ladjimi</w:t>
      </w:r>
      <w:proofErr w:type="spellEnd"/>
      <w:r>
        <w:t xml:space="preserve"> </w:t>
      </w:r>
      <w:proofErr w:type="spellStart"/>
      <w:r>
        <w:t>Sebai</w:t>
      </w:r>
      <w:proofErr w:type="spellEnd"/>
      <w:r>
        <w:t xml:space="preserve">, and H. Ben Hassen (eds.), </w:t>
      </w:r>
      <w:r>
        <w:rPr>
          <w:i/>
        </w:rPr>
        <w:t xml:space="preserve">Africa </w:t>
      </w:r>
      <w:proofErr w:type="spellStart"/>
      <w:r>
        <w:rPr>
          <w:i/>
        </w:rPr>
        <w:t>Proconsularis</w:t>
      </w:r>
      <w:proofErr w:type="spellEnd"/>
      <w:r>
        <w:rPr>
          <w:i/>
        </w:rPr>
        <w:t xml:space="preserve">: Regional Studies in the </w:t>
      </w:r>
      <w:proofErr w:type="spellStart"/>
      <w:r>
        <w:rPr>
          <w:i/>
        </w:rPr>
        <w:t>Segermes</w:t>
      </w:r>
      <w:proofErr w:type="spellEnd"/>
      <w:r>
        <w:rPr>
          <w:i/>
        </w:rPr>
        <w:t xml:space="preserve"> Valley of Northern Tunisia</w:t>
      </w:r>
      <w:r>
        <w:t xml:space="preserve">. Vol. 3 (2000). Aarhus, Aarhus University Press. </w:t>
      </w:r>
      <w:r>
        <w:rPr>
          <w:i/>
        </w:rPr>
        <w:t xml:space="preserve">Journal of Roman Archaeology </w:t>
      </w:r>
      <w:r>
        <w:t>16: 585-588.</w:t>
      </w:r>
    </w:p>
    <w:p w14:paraId="0272A3B1" w14:textId="77777777" w:rsidR="00D570B1" w:rsidRDefault="00D570B1">
      <w:pPr>
        <w:tabs>
          <w:tab w:val="left" w:pos="1440"/>
        </w:tabs>
        <w:ind w:left="1728" w:hanging="1728"/>
      </w:pPr>
      <w:r w:rsidRPr="001C3A7F">
        <w:rPr>
          <w:lang w:val="fr-FR"/>
        </w:rPr>
        <w:t>2000</w:t>
      </w:r>
      <w:r w:rsidRPr="001C3A7F">
        <w:rPr>
          <w:lang w:val="fr-FR"/>
        </w:rPr>
        <w:tab/>
      </w:r>
      <w:proofErr w:type="spellStart"/>
      <w:r w:rsidRPr="001C3A7F">
        <w:rPr>
          <w:lang w:val="fr-FR"/>
        </w:rPr>
        <w:t>Review</w:t>
      </w:r>
      <w:proofErr w:type="spellEnd"/>
      <w:r w:rsidRPr="001C3A7F">
        <w:rPr>
          <w:lang w:val="fr-FR"/>
        </w:rPr>
        <w:t xml:space="preserve"> of P. Trousset (</w:t>
      </w:r>
      <w:proofErr w:type="spellStart"/>
      <w:r w:rsidRPr="001C3A7F">
        <w:rPr>
          <w:lang w:val="fr-FR"/>
        </w:rPr>
        <w:t>ed</w:t>
      </w:r>
      <w:proofErr w:type="spellEnd"/>
      <w:r w:rsidRPr="001C3A7F">
        <w:rPr>
          <w:lang w:val="fr-FR"/>
        </w:rPr>
        <w:t xml:space="preserve">.), </w:t>
      </w:r>
      <w:r w:rsidRPr="001C3A7F">
        <w:rPr>
          <w:i/>
          <w:lang w:val="fr-FR"/>
        </w:rPr>
        <w:t xml:space="preserve">Productions et exportations </w:t>
      </w:r>
      <w:proofErr w:type="gramStart"/>
      <w:r w:rsidRPr="001C3A7F">
        <w:rPr>
          <w:i/>
          <w:lang w:val="fr-FR"/>
        </w:rPr>
        <w:t>africaines:</w:t>
      </w:r>
      <w:proofErr w:type="gramEnd"/>
      <w:r w:rsidRPr="001C3A7F">
        <w:rPr>
          <w:i/>
          <w:lang w:val="fr-FR"/>
        </w:rPr>
        <w:t xml:space="preserve"> Actualités</w:t>
      </w:r>
      <w:r w:rsidRPr="001C3A7F">
        <w:rPr>
          <w:lang w:val="fr-FR"/>
        </w:rPr>
        <w:t xml:space="preserve"> </w:t>
      </w:r>
      <w:r w:rsidRPr="001C3A7F">
        <w:rPr>
          <w:i/>
          <w:lang w:val="fr-FR"/>
        </w:rPr>
        <w:t xml:space="preserve">archéologiques. </w:t>
      </w:r>
      <w:r w:rsidRPr="00667D53">
        <w:rPr>
          <w:i/>
          <w:lang w:val="fr-FR"/>
        </w:rPr>
        <w:t xml:space="preserve">Monuments </w:t>
      </w:r>
      <w:proofErr w:type="gramStart"/>
      <w:r w:rsidRPr="00667D53">
        <w:rPr>
          <w:i/>
          <w:lang w:val="fr-FR"/>
        </w:rPr>
        <w:t>funéraires:</w:t>
      </w:r>
      <w:proofErr w:type="gramEnd"/>
      <w:r w:rsidRPr="00667D53">
        <w:rPr>
          <w:i/>
          <w:lang w:val="fr-FR"/>
        </w:rPr>
        <w:t xml:space="preserve"> Institutions </w:t>
      </w:r>
      <w:proofErr w:type="spellStart"/>
      <w:r w:rsidRPr="00667D53">
        <w:rPr>
          <w:i/>
          <w:lang w:val="fr-FR"/>
        </w:rPr>
        <w:t>autochthones</w:t>
      </w:r>
      <w:proofErr w:type="spellEnd"/>
      <w:r w:rsidRPr="00667D53">
        <w:rPr>
          <w:lang w:val="fr-FR"/>
        </w:rPr>
        <w:t xml:space="preserve">. Colloque </w:t>
      </w:r>
      <w:proofErr w:type="gramStart"/>
      <w:r w:rsidRPr="00667D53">
        <w:rPr>
          <w:lang w:val="fr-FR"/>
        </w:rPr>
        <w:t>sur  l'histoire</w:t>
      </w:r>
      <w:proofErr w:type="gramEnd"/>
      <w:r w:rsidRPr="00667D53">
        <w:rPr>
          <w:lang w:val="fr-FR"/>
        </w:rPr>
        <w:t xml:space="preserve"> et l'archéologie de l'Afrique du Nord 6. Vols</w:t>
      </w:r>
      <w:r w:rsidR="00F86EB4" w:rsidRPr="00667D53">
        <w:rPr>
          <w:lang w:val="fr-FR"/>
        </w:rPr>
        <w:t>.</w:t>
      </w:r>
      <w:r w:rsidRPr="00667D53">
        <w:rPr>
          <w:lang w:val="fr-FR"/>
        </w:rPr>
        <w:t xml:space="preserve"> 1 and 2. (1995). Paris, Éditions du Cahiers des Travaux Historique et Scientifique. </w:t>
      </w:r>
      <w:r>
        <w:rPr>
          <w:i/>
        </w:rPr>
        <w:t>Journal of</w:t>
      </w:r>
      <w:r>
        <w:t xml:space="preserve"> </w:t>
      </w:r>
      <w:r>
        <w:rPr>
          <w:i/>
        </w:rPr>
        <w:t>Roman Archaeology</w:t>
      </w:r>
      <w:r>
        <w:t xml:space="preserve"> 13: 721-724.</w:t>
      </w:r>
    </w:p>
    <w:p w14:paraId="02FE6431" w14:textId="77777777" w:rsidR="00D570B1" w:rsidRDefault="00D570B1">
      <w:pPr>
        <w:tabs>
          <w:tab w:val="left" w:pos="1440"/>
        </w:tabs>
        <w:ind w:left="1728" w:hanging="1728"/>
      </w:pPr>
      <w:r>
        <w:t>2000</w:t>
      </w:r>
      <w:r>
        <w:tab/>
        <w:t xml:space="preserve">Review of G. Barker, D. Gilbertson, B. Jones, and D. Mattingly (eds.), </w:t>
      </w:r>
      <w:r>
        <w:rPr>
          <w:i/>
        </w:rPr>
        <w:t>Farming the Desert:</w:t>
      </w:r>
      <w:r>
        <w:t xml:space="preserve"> </w:t>
      </w:r>
      <w:r>
        <w:rPr>
          <w:i/>
        </w:rPr>
        <w:t>The UNESCO Libyan Valleys Archaeological Survey</w:t>
      </w:r>
      <w:r>
        <w:t xml:space="preserve">. Vols. 1 and 2 (1996). Paris, UNESCO. </w:t>
      </w:r>
      <w:r>
        <w:rPr>
          <w:i/>
        </w:rPr>
        <w:t>Libyan Studies</w:t>
      </w:r>
      <w:r>
        <w:t xml:space="preserve"> 31: 145-147.</w:t>
      </w:r>
    </w:p>
    <w:p w14:paraId="745669B1" w14:textId="77777777" w:rsidR="00D570B1" w:rsidRDefault="00D570B1">
      <w:pPr>
        <w:tabs>
          <w:tab w:val="left" w:pos="1440"/>
        </w:tabs>
        <w:ind w:left="1728" w:hanging="1728"/>
      </w:pPr>
      <w:r>
        <w:t>1999</w:t>
      </w:r>
      <w:r>
        <w:tab/>
        <w:t xml:space="preserve">Review of S. Dietz, L. </w:t>
      </w:r>
      <w:proofErr w:type="spellStart"/>
      <w:r>
        <w:t>Ladjimi</w:t>
      </w:r>
      <w:proofErr w:type="spellEnd"/>
      <w:r>
        <w:t xml:space="preserve"> </w:t>
      </w:r>
      <w:proofErr w:type="spellStart"/>
      <w:r>
        <w:t>Sebai</w:t>
      </w:r>
      <w:proofErr w:type="spellEnd"/>
      <w:r>
        <w:t xml:space="preserve">, and H. Ben Hassen (eds.), </w:t>
      </w:r>
      <w:r>
        <w:rPr>
          <w:i/>
        </w:rPr>
        <w:t xml:space="preserve">Africa </w:t>
      </w:r>
      <w:proofErr w:type="spellStart"/>
      <w:r>
        <w:rPr>
          <w:i/>
        </w:rPr>
        <w:t>Proconsularis</w:t>
      </w:r>
      <w:proofErr w:type="spellEnd"/>
      <w:r>
        <w:rPr>
          <w:i/>
        </w:rPr>
        <w:t xml:space="preserve">: Regional Studies in the </w:t>
      </w:r>
      <w:proofErr w:type="spellStart"/>
      <w:r>
        <w:rPr>
          <w:i/>
        </w:rPr>
        <w:t>Segermes</w:t>
      </w:r>
      <w:proofErr w:type="spellEnd"/>
      <w:r>
        <w:rPr>
          <w:i/>
        </w:rPr>
        <w:t xml:space="preserve"> Valley of Northern Tunisia</w:t>
      </w:r>
      <w:r>
        <w:t xml:space="preserve">. Vols. 1 and 2 (1995). Aarhus, Aarhus University Press. </w:t>
      </w:r>
      <w:r>
        <w:rPr>
          <w:i/>
        </w:rPr>
        <w:t>Classical Review</w:t>
      </w:r>
      <w:r>
        <w:t xml:space="preserve"> 49: 222-224.</w:t>
      </w:r>
    </w:p>
    <w:p w14:paraId="32219D7D" w14:textId="77777777" w:rsidR="00D570B1" w:rsidRDefault="00D570B1">
      <w:pPr>
        <w:tabs>
          <w:tab w:val="left" w:pos="1440"/>
        </w:tabs>
        <w:ind w:left="1728" w:hanging="1728"/>
      </w:pPr>
      <w:r>
        <w:t>1999</w:t>
      </w:r>
      <w:r>
        <w:tab/>
        <w:t xml:space="preserve">Review of A. </w:t>
      </w:r>
      <w:proofErr w:type="spellStart"/>
      <w:r>
        <w:t>Mastino</w:t>
      </w:r>
      <w:proofErr w:type="spellEnd"/>
      <w:r>
        <w:t xml:space="preserve"> and P. Ruggeri (eds.), </w:t>
      </w:r>
      <w:proofErr w:type="spellStart"/>
      <w:r>
        <w:rPr>
          <w:i/>
        </w:rPr>
        <w:t>L'Africa</w:t>
      </w:r>
      <w:proofErr w:type="spellEnd"/>
      <w:r>
        <w:rPr>
          <w:i/>
        </w:rPr>
        <w:t xml:space="preserve"> Romana</w:t>
      </w:r>
      <w:r>
        <w:t xml:space="preserve"> 10 (1994). Sassari, </w:t>
      </w:r>
      <w:proofErr w:type="spellStart"/>
      <w:r>
        <w:t>Università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di Sassari. </w:t>
      </w:r>
      <w:r>
        <w:rPr>
          <w:i/>
        </w:rPr>
        <w:t>Classical Review</w:t>
      </w:r>
      <w:r>
        <w:t xml:space="preserve"> 49: 310-311.</w:t>
      </w:r>
    </w:p>
    <w:p w14:paraId="4EA38FDD" w14:textId="77777777" w:rsidR="00D570B1" w:rsidRDefault="00D570B1">
      <w:pPr>
        <w:pStyle w:val="Heading3"/>
      </w:pPr>
      <w:r>
        <w:t>Encyclopedia Entries</w:t>
      </w:r>
    </w:p>
    <w:p w14:paraId="73D2E7C0" w14:textId="77777777" w:rsidR="00D570B1" w:rsidRDefault="00F31214">
      <w:pPr>
        <w:tabs>
          <w:tab w:val="left" w:pos="1440"/>
        </w:tabs>
        <w:ind w:left="1728" w:hanging="1728"/>
      </w:pPr>
      <w:r>
        <w:t>2012</w:t>
      </w:r>
      <w:r w:rsidR="00D570B1">
        <w:tab/>
        <w:t>D. Stone, “</w:t>
      </w:r>
      <w:proofErr w:type="spellStart"/>
      <w:r w:rsidR="00D570B1">
        <w:t>Bagrada</w:t>
      </w:r>
      <w:proofErr w:type="spellEnd"/>
      <w:r w:rsidR="00D570B1">
        <w:t xml:space="preserve"> </w:t>
      </w:r>
      <w:proofErr w:type="spellStart"/>
      <w:r w:rsidR="00D570B1">
        <w:t>Flumen</w:t>
      </w:r>
      <w:proofErr w:type="spellEnd"/>
      <w:r w:rsidR="00D570B1">
        <w:t>”, “</w:t>
      </w:r>
      <w:proofErr w:type="spellStart"/>
      <w:r w:rsidR="00D570B1">
        <w:t>Medracen</w:t>
      </w:r>
      <w:proofErr w:type="spellEnd"/>
      <w:r w:rsidR="00D570B1">
        <w:t xml:space="preserve">”. In R. Bagnall, K. </w:t>
      </w:r>
      <w:proofErr w:type="spellStart"/>
      <w:r w:rsidR="00D570B1">
        <w:t>Brodersen</w:t>
      </w:r>
      <w:proofErr w:type="spellEnd"/>
      <w:r w:rsidR="00D570B1">
        <w:t xml:space="preserve">, C. Champion, A. Erskine, and S. Huebner (eds.) </w:t>
      </w:r>
      <w:r w:rsidR="00D570B1">
        <w:rPr>
          <w:i/>
        </w:rPr>
        <w:t>Encyclopedia of Ancient History</w:t>
      </w:r>
      <w:r w:rsidR="00D570B1">
        <w:t xml:space="preserve">. </w:t>
      </w:r>
      <w:r w:rsidR="00C16834">
        <w:t xml:space="preserve">Chichester: </w:t>
      </w:r>
      <w:r w:rsidR="00D570B1">
        <w:t>Blackwell</w:t>
      </w:r>
      <w:r w:rsidR="00D570B1" w:rsidRPr="00E74966">
        <w:t xml:space="preserve">. </w:t>
      </w:r>
      <w:r>
        <w:t>1019-1020, 4406-4408.</w:t>
      </w:r>
    </w:p>
    <w:p w14:paraId="7D11A21D" w14:textId="77777777" w:rsidR="00D570B1" w:rsidRDefault="00F31214">
      <w:pPr>
        <w:tabs>
          <w:tab w:val="left" w:pos="1440"/>
        </w:tabs>
        <w:ind w:left="1728" w:hanging="1728"/>
      </w:pPr>
      <w:r>
        <w:t>2012</w:t>
      </w:r>
      <w:r w:rsidR="00D570B1">
        <w:tab/>
        <w:t>D. Stone and L. Stirling “</w:t>
      </w:r>
      <w:proofErr w:type="spellStart"/>
      <w:r w:rsidR="00D570B1">
        <w:t>Leptiminus</w:t>
      </w:r>
      <w:proofErr w:type="spellEnd"/>
      <w:r w:rsidR="00D570B1">
        <w:t xml:space="preserve">”. In R. Bagnall, K. </w:t>
      </w:r>
      <w:proofErr w:type="spellStart"/>
      <w:r w:rsidR="00D570B1">
        <w:t>Brodersen</w:t>
      </w:r>
      <w:proofErr w:type="spellEnd"/>
      <w:r w:rsidR="00D570B1">
        <w:t xml:space="preserve">, C. Champion, A. Erskine, and S. Huebner (eds.) </w:t>
      </w:r>
      <w:r w:rsidR="00D570B1">
        <w:rPr>
          <w:i/>
        </w:rPr>
        <w:t>Encyclopedia of Ancient History</w:t>
      </w:r>
      <w:r w:rsidR="00D570B1">
        <w:t xml:space="preserve">. </w:t>
      </w:r>
      <w:r w:rsidR="00C16834">
        <w:t xml:space="preserve">Chichester: </w:t>
      </w:r>
      <w:r w:rsidR="00D570B1">
        <w:t>Blackwell</w:t>
      </w:r>
      <w:r w:rsidR="00D570B1" w:rsidRPr="00E74966">
        <w:t xml:space="preserve">. </w:t>
      </w:r>
      <w:r>
        <w:t>4020-4021</w:t>
      </w:r>
      <w:r w:rsidR="00D570B1" w:rsidRPr="00E74966">
        <w:t>.</w:t>
      </w:r>
    </w:p>
    <w:p w14:paraId="28852BFF" w14:textId="77777777" w:rsidR="00D570B1" w:rsidRDefault="00D570B1">
      <w:pPr>
        <w:tabs>
          <w:tab w:val="left" w:pos="1440"/>
        </w:tabs>
        <w:ind w:left="1728" w:hanging="1728"/>
      </w:pPr>
      <w:r>
        <w:t>2010</w:t>
      </w:r>
      <w:r>
        <w:tab/>
        <w:t xml:space="preserve">D. Stone, “Archaeology: Sites in North Africa”. In M. Gagarin (ed.) </w:t>
      </w:r>
      <w:r>
        <w:rPr>
          <w:i/>
        </w:rPr>
        <w:t>Oxford Encyclopedia of Ancient Greece and Rome</w:t>
      </w:r>
      <w:r>
        <w:t>. Oxford, Oxford University Press</w:t>
      </w:r>
      <w:r w:rsidRPr="00E74966">
        <w:t xml:space="preserve">. </w:t>
      </w:r>
      <w:r>
        <w:t>Vol. 1: 183-186.</w:t>
      </w:r>
    </w:p>
    <w:p w14:paraId="17F59A0D" w14:textId="77777777" w:rsidR="00D570B1" w:rsidRDefault="00D570B1">
      <w:pPr>
        <w:tabs>
          <w:tab w:val="left" w:pos="1440"/>
        </w:tabs>
        <w:ind w:left="1728" w:hanging="1728"/>
      </w:pPr>
      <w:r>
        <w:t>2007</w:t>
      </w:r>
      <w:r>
        <w:tab/>
        <w:t xml:space="preserve">D. Stone, “Northwestern Africa, Classical Period (1000 BCE to 600 CE)”. J. Middleton and J. Miller (eds.) </w:t>
      </w:r>
      <w:r>
        <w:rPr>
          <w:i/>
        </w:rPr>
        <w:t>New Encyclopedia of Africa</w:t>
      </w:r>
      <w:r>
        <w:t xml:space="preserve">. Detroit: Thomson Gale. </w:t>
      </w:r>
      <w:r w:rsidRPr="00E74966">
        <w:t>Vol. 4: 73-76.</w:t>
      </w:r>
    </w:p>
    <w:p w14:paraId="442391FB" w14:textId="77777777" w:rsidR="00D570B1" w:rsidRDefault="00D570B1">
      <w:pPr>
        <w:tabs>
          <w:tab w:val="left" w:pos="1440"/>
        </w:tabs>
        <w:ind w:left="1728" w:hanging="1728"/>
      </w:pPr>
      <w:r>
        <w:t>2007</w:t>
      </w:r>
      <w:r>
        <w:tab/>
        <w:t xml:space="preserve">D. Stone, “Boudicca”, “Numidia”, </w:t>
      </w:r>
      <w:r>
        <w:rPr>
          <w:i/>
        </w:rPr>
        <w:t>World Book Encyclopedia 2007</w:t>
      </w:r>
      <w:r>
        <w:t>. Chicago: World Book, Inc. Vol. 2, 515, Vol. 13, 608.</w:t>
      </w:r>
    </w:p>
    <w:p w14:paraId="23A418EF" w14:textId="77777777" w:rsidR="00D570B1" w:rsidRDefault="00D570B1">
      <w:pPr>
        <w:tabs>
          <w:tab w:val="left" w:pos="1440"/>
        </w:tabs>
        <w:ind w:left="1728" w:hanging="1728"/>
      </w:pPr>
      <w:r>
        <w:t>2006</w:t>
      </w:r>
      <w:r>
        <w:tab/>
        <w:t>D. Stone, “</w:t>
      </w:r>
      <w:proofErr w:type="spellStart"/>
      <w:r>
        <w:t>Barcids</w:t>
      </w:r>
      <w:proofErr w:type="spellEnd"/>
      <w:r>
        <w:t>”, “Bathing”, “Carthage”, “Cosa”, “</w:t>
      </w:r>
      <w:proofErr w:type="spellStart"/>
      <w:r>
        <w:t>Lixus</w:t>
      </w:r>
      <w:proofErr w:type="spellEnd"/>
      <w:r>
        <w:t>”, “Market Buildings”, “Markets”, “Pastoralism”, “</w:t>
      </w:r>
      <w:proofErr w:type="spellStart"/>
      <w:r>
        <w:t>Tanit</w:t>
      </w:r>
      <w:proofErr w:type="spellEnd"/>
      <w:r>
        <w:t>”, and “</w:t>
      </w:r>
      <w:proofErr w:type="spellStart"/>
      <w:r>
        <w:t>Transhumants</w:t>
      </w:r>
      <w:proofErr w:type="spellEnd"/>
      <w:r>
        <w:t xml:space="preserve">”. in G. Shipley, J. </w:t>
      </w:r>
      <w:proofErr w:type="spellStart"/>
      <w:r>
        <w:t>Vanderspoel</w:t>
      </w:r>
      <w:proofErr w:type="spellEnd"/>
      <w:r>
        <w:t xml:space="preserve">, D. Mattingly, and L. Foxhall (eds.) </w:t>
      </w:r>
      <w:r>
        <w:rPr>
          <w:i/>
        </w:rPr>
        <w:t>Cambridge</w:t>
      </w:r>
      <w:r>
        <w:t xml:space="preserve"> </w:t>
      </w:r>
      <w:r>
        <w:rPr>
          <w:i/>
        </w:rPr>
        <w:t>Dictionary of Classical Civilization</w:t>
      </w:r>
      <w:r>
        <w:t>. Cambridge: Cambridge University Press. 123, 124-126, 166-169, 238, 525, 554, 555-556, 650-651, 860-861, 902-904.</w:t>
      </w:r>
    </w:p>
    <w:p w14:paraId="13CFD7D2" w14:textId="673ACD0F" w:rsidR="00D570B1" w:rsidRDefault="00D570B1">
      <w:pPr>
        <w:tabs>
          <w:tab w:val="left" w:pos="2160"/>
          <w:tab w:val="left" w:pos="4860"/>
        </w:tabs>
      </w:pPr>
    </w:p>
    <w:sectPr w:rsidR="00D570B1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5B466" w14:textId="77777777" w:rsidR="001E6972" w:rsidRDefault="001E6972">
      <w:r>
        <w:separator/>
      </w:r>
    </w:p>
  </w:endnote>
  <w:endnote w:type="continuationSeparator" w:id="0">
    <w:p w14:paraId="71A5BA0B" w14:textId="77777777" w:rsidR="001E6972" w:rsidRDefault="001E6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88FD4" w14:textId="77777777" w:rsidR="00DD440C" w:rsidRDefault="00DD440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F2B61E" w14:textId="77777777" w:rsidR="00DD440C" w:rsidRDefault="00DD44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CF40D" w14:textId="77777777" w:rsidR="00DD440C" w:rsidRDefault="00DD440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0FAB8EC3" w14:textId="77777777" w:rsidR="00DD440C" w:rsidRDefault="00DD44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4D757" w14:textId="77777777" w:rsidR="001E6972" w:rsidRDefault="001E6972">
      <w:r>
        <w:separator/>
      </w:r>
    </w:p>
  </w:footnote>
  <w:footnote w:type="continuationSeparator" w:id="0">
    <w:p w14:paraId="5891A121" w14:textId="77777777" w:rsidR="001E6972" w:rsidRDefault="001E6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AC1"/>
    <w:rsid w:val="000025E4"/>
    <w:rsid w:val="00004C0D"/>
    <w:rsid w:val="000104A1"/>
    <w:rsid w:val="00017343"/>
    <w:rsid w:val="000236D3"/>
    <w:rsid w:val="000263CF"/>
    <w:rsid w:val="00034732"/>
    <w:rsid w:val="0003669C"/>
    <w:rsid w:val="000452EC"/>
    <w:rsid w:val="000458A5"/>
    <w:rsid w:val="000478C5"/>
    <w:rsid w:val="00057E07"/>
    <w:rsid w:val="00077762"/>
    <w:rsid w:val="00084EC4"/>
    <w:rsid w:val="00087553"/>
    <w:rsid w:val="0009281C"/>
    <w:rsid w:val="000A6BD8"/>
    <w:rsid w:val="000D3ABC"/>
    <w:rsid w:val="000F1B06"/>
    <w:rsid w:val="00101994"/>
    <w:rsid w:val="001034D2"/>
    <w:rsid w:val="00112AC1"/>
    <w:rsid w:val="00123BDF"/>
    <w:rsid w:val="001264AE"/>
    <w:rsid w:val="001348A5"/>
    <w:rsid w:val="001548E0"/>
    <w:rsid w:val="00154F30"/>
    <w:rsid w:val="001615C0"/>
    <w:rsid w:val="00175CA0"/>
    <w:rsid w:val="00176317"/>
    <w:rsid w:val="00193DB1"/>
    <w:rsid w:val="001A31A2"/>
    <w:rsid w:val="001A3705"/>
    <w:rsid w:val="001A3BE5"/>
    <w:rsid w:val="001B2DCE"/>
    <w:rsid w:val="001C2972"/>
    <w:rsid w:val="001C3A7F"/>
    <w:rsid w:val="001C5DD1"/>
    <w:rsid w:val="001D5264"/>
    <w:rsid w:val="001D66C6"/>
    <w:rsid w:val="001E3B9A"/>
    <w:rsid w:val="001E5A8E"/>
    <w:rsid w:val="001E6972"/>
    <w:rsid w:val="001F029D"/>
    <w:rsid w:val="001F662C"/>
    <w:rsid w:val="001F7C43"/>
    <w:rsid w:val="00200373"/>
    <w:rsid w:val="00210A22"/>
    <w:rsid w:val="0021252C"/>
    <w:rsid w:val="00216C53"/>
    <w:rsid w:val="00216CCC"/>
    <w:rsid w:val="00235251"/>
    <w:rsid w:val="00245F2A"/>
    <w:rsid w:val="002508E5"/>
    <w:rsid w:val="0025468A"/>
    <w:rsid w:val="00263E3E"/>
    <w:rsid w:val="0027383F"/>
    <w:rsid w:val="002913C3"/>
    <w:rsid w:val="002940D9"/>
    <w:rsid w:val="00295B58"/>
    <w:rsid w:val="002A797E"/>
    <w:rsid w:val="002B3FF1"/>
    <w:rsid w:val="002B6C05"/>
    <w:rsid w:val="002B7CFD"/>
    <w:rsid w:val="002D2454"/>
    <w:rsid w:val="002E07F1"/>
    <w:rsid w:val="002E39B6"/>
    <w:rsid w:val="002F5B81"/>
    <w:rsid w:val="002F7A76"/>
    <w:rsid w:val="0030069F"/>
    <w:rsid w:val="0031622A"/>
    <w:rsid w:val="00317F38"/>
    <w:rsid w:val="00326376"/>
    <w:rsid w:val="003272E2"/>
    <w:rsid w:val="00356D94"/>
    <w:rsid w:val="00360F41"/>
    <w:rsid w:val="00362934"/>
    <w:rsid w:val="00364E00"/>
    <w:rsid w:val="00382F58"/>
    <w:rsid w:val="00385D2D"/>
    <w:rsid w:val="00386CE3"/>
    <w:rsid w:val="003A2ED5"/>
    <w:rsid w:val="003A41CB"/>
    <w:rsid w:val="003A5666"/>
    <w:rsid w:val="003B4FED"/>
    <w:rsid w:val="003B543A"/>
    <w:rsid w:val="003C3AE3"/>
    <w:rsid w:val="003D01D8"/>
    <w:rsid w:val="003D7FE6"/>
    <w:rsid w:val="003F0647"/>
    <w:rsid w:val="004052EB"/>
    <w:rsid w:val="00410F67"/>
    <w:rsid w:val="00412B6F"/>
    <w:rsid w:val="004138DB"/>
    <w:rsid w:val="004156F1"/>
    <w:rsid w:val="004319B4"/>
    <w:rsid w:val="0043359B"/>
    <w:rsid w:val="00433AA8"/>
    <w:rsid w:val="004421E3"/>
    <w:rsid w:val="00451FAD"/>
    <w:rsid w:val="004567C0"/>
    <w:rsid w:val="004642CD"/>
    <w:rsid w:val="004840B3"/>
    <w:rsid w:val="00485224"/>
    <w:rsid w:val="00491700"/>
    <w:rsid w:val="00491C05"/>
    <w:rsid w:val="004A1AD6"/>
    <w:rsid w:val="004A360B"/>
    <w:rsid w:val="004A4BC8"/>
    <w:rsid w:val="004A72BB"/>
    <w:rsid w:val="004B1D93"/>
    <w:rsid w:val="004D4008"/>
    <w:rsid w:val="004D6D0E"/>
    <w:rsid w:val="004E5ED0"/>
    <w:rsid w:val="004F5B6C"/>
    <w:rsid w:val="0050218B"/>
    <w:rsid w:val="00504BF8"/>
    <w:rsid w:val="0051062A"/>
    <w:rsid w:val="00510C6E"/>
    <w:rsid w:val="00510F20"/>
    <w:rsid w:val="00514E1E"/>
    <w:rsid w:val="00531DF7"/>
    <w:rsid w:val="00534672"/>
    <w:rsid w:val="005368E6"/>
    <w:rsid w:val="00552671"/>
    <w:rsid w:val="00557E08"/>
    <w:rsid w:val="005604BB"/>
    <w:rsid w:val="0057291E"/>
    <w:rsid w:val="00572BD7"/>
    <w:rsid w:val="00577A14"/>
    <w:rsid w:val="005824DB"/>
    <w:rsid w:val="00587030"/>
    <w:rsid w:val="0059054C"/>
    <w:rsid w:val="005A47B7"/>
    <w:rsid w:val="005A6BD5"/>
    <w:rsid w:val="005B250E"/>
    <w:rsid w:val="005B7B17"/>
    <w:rsid w:val="005C2D27"/>
    <w:rsid w:val="005C5CDD"/>
    <w:rsid w:val="005C639A"/>
    <w:rsid w:val="005D089B"/>
    <w:rsid w:val="005D195D"/>
    <w:rsid w:val="005E084A"/>
    <w:rsid w:val="005F308A"/>
    <w:rsid w:val="005F3DC9"/>
    <w:rsid w:val="006030FB"/>
    <w:rsid w:val="0060438A"/>
    <w:rsid w:val="00615116"/>
    <w:rsid w:val="006169B6"/>
    <w:rsid w:val="006218B8"/>
    <w:rsid w:val="00622E47"/>
    <w:rsid w:val="006263FD"/>
    <w:rsid w:val="00631A62"/>
    <w:rsid w:val="00637BEB"/>
    <w:rsid w:val="00637EDA"/>
    <w:rsid w:val="0065087F"/>
    <w:rsid w:val="006520AA"/>
    <w:rsid w:val="006543A3"/>
    <w:rsid w:val="00654E11"/>
    <w:rsid w:val="00656FB6"/>
    <w:rsid w:val="006603E9"/>
    <w:rsid w:val="00662A6D"/>
    <w:rsid w:val="00667D53"/>
    <w:rsid w:val="006749E0"/>
    <w:rsid w:val="006768D6"/>
    <w:rsid w:val="00680670"/>
    <w:rsid w:val="00686E24"/>
    <w:rsid w:val="00690929"/>
    <w:rsid w:val="00693D44"/>
    <w:rsid w:val="00695C2C"/>
    <w:rsid w:val="006975F1"/>
    <w:rsid w:val="006979AC"/>
    <w:rsid w:val="006A4C35"/>
    <w:rsid w:val="006A657F"/>
    <w:rsid w:val="006A6B09"/>
    <w:rsid w:val="006B14A2"/>
    <w:rsid w:val="006B2CAE"/>
    <w:rsid w:val="006B59DC"/>
    <w:rsid w:val="006C1253"/>
    <w:rsid w:val="006C7AFE"/>
    <w:rsid w:val="006D66CB"/>
    <w:rsid w:val="006E025E"/>
    <w:rsid w:val="006E0AA7"/>
    <w:rsid w:val="006E1F7F"/>
    <w:rsid w:val="006E2DF4"/>
    <w:rsid w:val="006F0F14"/>
    <w:rsid w:val="006F7BD5"/>
    <w:rsid w:val="0070739A"/>
    <w:rsid w:val="007101B1"/>
    <w:rsid w:val="00713B1F"/>
    <w:rsid w:val="00715383"/>
    <w:rsid w:val="00724016"/>
    <w:rsid w:val="00726AC6"/>
    <w:rsid w:val="007335F5"/>
    <w:rsid w:val="00736B37"/>
    <w:rsid w:val="00737EFA"/>
    <w:rsid w:val="00740F48"/>
    <w:rsid w:val="007413BB"/>
    <w:rsid w:val="00741FF5"/>
    <w:rsid w:val="00754017"/>
    <w:rsid w:val="00756199"/>
    <w:rsid w:val="0076042D"/>
    <w:rsid w:val="00767EF9"/>
    <w:rsid w:val="0077791C"/>
    <w:rsid w:val="00791758"/>
    <w:rsid w:val="007944CB"/>
    <w:rsid w:val="00794BA6"/>
    <w:rsid w:val="0079680D"/>
    <w:rsid w:val="007A7F77"/>
    <w:rsid w:val="007C4C2B"/>
    <w:rsid w:val="007D665C"/>
    <w:rsid w:val="007D6F1A"/>
    <w:rsid w:val="007D7B73"/>
    <w:rsid w:val="007E5E9D"/>
    <w:rsid w:val="0080002F"/>
    <w:rsid w:val="00814187"/>
    <w:rsid w:val="0082019B"/>
    <w:rsid w:val="00820549"/>
    <w:rsid w:val="0082360D"/>
    <w:rsid w:val="00823A2C"/>
    <w:rsid w:val="008309AA"/>
    <w:rsid w:val="00832F5E"/>
    <w:rsid w:val="00841DBE"/>
    <w:rsid w:val="00843EA0"/>
    <w:rsid w:val="00887609"/>
    <w:rsid w:val="008877B8"/>
    <w:rsid w:val="00887A6E"/>
    <w:rsid w:val="00894514"/>
    <w:rsid w:val="00895B1F"/>
    <w:rsid w:val="008A0877"/>
    <w:rsid w:val="008A1A7E"/>
    <w:rsid w:val="008A28A3"/>
    <w:rsid w:val="008A66EB"/>
    <w:rsid w:val="008A756E"/>
    <w:rsid w:val="008B0748"/>
    <w:rsid w:val="008D55A0"/>
    <w:rsid w:val="008E2686"/>
    <w:rsid w:val="008F788E"/>
    <w:rsid w:val="0090265F"/>
    <w:rsid w:val="00910777"/>
    <w:rsid w:val="00913AF3"/>
    <w:rsid w:val="0092122D"/>
    <w:rsid w:val="00926E72"/>
    <w:rsid w:val="00931DF4"/>
    <w:rsid w:val="00936247"/>
    <w:rsid w:val="00937242"/>
    <w:rsid w:val="0095503B"/>
    <w:rsid w:val="00961922"/>
    <w:rsid w:val="00963A69"/>
    <w:rsid w:val="00965084"/>
    <w:rsid w:val="00980B1D"/>
    <w:rsid w:val="00981DCE"/>
    <w:rsid w:val="0098752B"/>
    <w:rsid w:val="009915E1"/>
    <w:rsid w:val="009958F1"/>
    <w:rsid w:val="009A02D4"/>
    <w:rsid w:val="009A6A45"/>
    <w:rsid w:val="009B2808"/>
    <w:rsid w:val="009B3276"/>
    <w:rsid w:val="009C7A3C"/>
    <w:rsid w:val="009D282B"/>
    <w:rsid w:val="009E621F"/>
    <w:rsid w:val="009F20CC"/>
    <w:rsid w:val="009F2747"/>
    <w:rsid w:val="00A065B6"/>
    <w:rsid w:val="00A103DC"/>
    <w:rsid w:val="00A12FB7"/>
    <w:rsid w:val="00A16C90"/>
    <w:rsid w:val="00A23B95"/>
    <w:rsid w:val="00A31884"/>
    <w:rsid w:val="00A318C5"/>
    <w:rsid w:val="00A3244A"/>
    <w:rsid w:val="00A37DB4"/>
    <w:rsid w:val="00A4162C"/>
    <w:rsid w:val="00A41C7B"/>
    <w:rsid w:val="00A42FD6"/>
    <w:rsid w:val="00A53A02"/>
    <w:rsid w:val="00A55953"/>
    <w:rsid w:val="00A57A02"/>
    <w:rsid w:val="00A722D6"/>
    <w:rsid w:val="00A7325B"/>
    <w:rsid w:val="00A80E20"/>
    <w:rsid w:val="00A90604"/>
    <w:rsid w:val="00A971CC"/>
    <w:rsid w:val="00A97E88"/>
    <w:rsid w:val="00AA0589"/>
    <w:rsid w:val="00AA29BE"/>
    <w:rsid w:val="00AC0665"/>
    <w:rsid w:val="00AE080A"/>
    <w:rsid w:val="00AE3FC8"/>
    <w:rsid w:val="00AE7476"/>
    <w:rsid w:val="00AF6781"/>
    <w:rsid w:val="00B10E19"/>
    <w:rsid w:val="00B12781"/>
    <w:rsid w:val="00B1509F"/>
    <w:rsid w:val="00B16652"/>
    <w:rsid w:val="00B25EB6"/>
    <w:rsid w:val="00B265E0"/>
    <w:rsid w:val="00B26699"/>
    <w:rsid w:val="00B26FEC"/>
    <w:rsid w:val="00B3053D"/>
    <w:rsid w:val="00B3333B"/>
    <w:rsid w:val="00B35118"/>
    <w:rsid w:val="00B4518D"/>
    <w:rsid w:val="00B45DDF"/>
    <w:rsid w:val="00B47061"/>
    <w:rsid w:val="00B4720F"/>
    <w:rsid w:val="00B47F9E"/>
    <w:rsid w:val="00B51432"/>
    <w:rsid w:val="00B643D3"/>
    <w:rsid w:val="00B71E41"/>
    <w:rsid w:val="00B72490"/>
    <w:rsid w:val="00B72B95"/>
    <w:rsid w:val="00B86432"/>
    <w:rsid w:val="00B91E10"/>
    <w:rsid w:val="00B94F80"/>
    <w:rsid w:val="00B96B16"/>
    <w:rsid w:val="00B972AB"/>
    <w:rsid w:val="00BA1211"/>
    <w:rsid w:val="00BA4290"/>
    <w:rsid w:val="00BC7085"/>
    <w:rsid w:val="00BD1E87"/>
    <w:rsid w:val="00BD2019"/>
    <w:rsid w:val="00BE3B1F"/>
    <w:rsid w:val="00BE51D7"/>
    <w:rsid w:val="00BF06B3"/>
    <w:rsid w:val="00BF1AE1"/>
    <w:rsid w:val="00BF2042"/>
    <w:rsid w:val="00C0641E"/>
    <w:rsid w:val="00C14EFC"/>
    <w:rsid w:val="00C16834"/>
    <w:rsid w:val="00C22DA5"/>
    <w:rsid w:val="00C34338"/>
    <w:rsid w:val="00C352D5"/>
    <w:rsid w:val="00C3570E"/>
    <w:rsid w:val="00C44C29"/>
    <w:rsid w:val="00C47906"/>
    <w:rsid w:val="00C5110E"/>
    <w:rsid w:val="00C53585"/>
    <w:rsid w:val="00C53AD2"/>
    <w:rsid w:val="00C81C09"/>
    <w:rsid w:val="00C84BD4"/>
    <w:rsid w:val="00C90854"/>
    <w:rsid w:val="00C91EBC"/>
    <w:rsid w:val="00C94E77"/>
    <w:rsid w:val="00CA1D90"/>
    <w:rsid w:val="00CB57C7"/>
    <w:rsid w:val="00CC35C8"/>
    <w:rsid w:val="00CC3843"/>
    <w:rsid w:val="00CC5EF4"/>
    <w:rsid w:val="00CC6810"/>
    <w:rsid w:val="00CD0B8F"/>
    <w:rsid w:val="00CD6B77"/>
    <w:rsid w:val="00CD6EF8"/>
    <w:rsid w:val="00CE376E"/>
    <w:rsid w:val="00CE383D"/>
    <w:rsid w:val="00CF2878"/>
    <w:rsid w:val="00CF2AD8"/>
    <w:rsid w:val="00D058C5"/>
    <w:rsid w:val="00D27F49"/>
    <w:rsid w:val="00D44142"/>
    <w:rsid w:val="00D45046"/>
    <w:rsid w:val="00D55676"/>
    <w:rsid w:val="00D570B1"/>
    <w:rsid w:val="00D613AF"/>
    <w:rsid w:val="00D713F7"/>
    <w:rsid w:val="00D76FD9"/>
    <w:rsid w:val="00D80071"/>
    <w:rsid w:val="00D818A8"/>
    <w:rsid w:val="00D82893"/>
    <w:rsid w:val="00D92D41"/>
    <w:rsid w:val="00D93457"/>
    <w:rsid w:val="00D9525B"/>
    <w:rsid w:val="00DC679B"/>
    <w:rsid w:val="00DD12ED"/>
    <w:rsid w:val="00DD440C"/>
    <w:rsid w:val="00DD4C6F"/>
    <w:rsid w:val="00DD6FEC"/>
    <w:rsid w:val="00DE6870"/>
    <w:rsid w:val="00DF64FE"/>
    <w:rsid w:val="00DF7DB6"/>
    <w:rsid w:val="00E002A4"/>
    <w:rsid w:val="00E019A2"/>
    <w:rsid w:val="00E048AA"/>
    <w:rsid w:val="00E13F65"/>
    <w:rsid w:val="00E145CC"/>
    <w:rsid w:val="00E150DD"/>
    <w:rsid w:val="00E21160"/>
    <w:rsid w:val="00E232A3"/>
    <w:rsid w:val="00E233BB"/>
    <w:rsid w:val="00E31678"/>
    <w:rsid w:val="00E43023"/>
    <w:rsid w:val="00E4303D"/>
    <w:rsid w:val="00E46779"/>
    <w:rsid w:val="00E51FA1"/>
    <w:rsid w:val="00E64D58"/>
    <w:rsid w:val="00E65FA9"/>
    <w:rsid w:val="00E665FB"/>
    <w:rsid w:val="00E717E8"/>
    <w:rsid w:val="00E722CD"/>
    <w:rsid w:val="00E73E37"/>
    <w:rsid w:val="00E76039"/>
    <w:rsid w:val="00E91D6F"/>
    <w:rsid w:val="00E92814"/>
    <w:rsid w:val="00EA4C61"/>
    <w:rsid w:val="00EA520F"/>
    <w:rsid w:val="00EC007C"/>
    <w:rsid w:val="00EC4A17"/>
    <w:rsid w:val="00EC5FB6"/>
    <w:rsid w:val="00ED38D4"/>
    <w:rsid w:val="00ED5283"/>
    <w:rsid w:val="00ED578C"/>
    <w:rsid w:val="00ED774B"/>
    <w:rsid w:val="00F024C3"/>
    <w:rsid w:val="00F10F30"/>
    <w:rsid w:val="00F22BDE"/>
    <w:rsid w:val="00F26AB7"/>
    <w:rsid w:val="00F31214"/>
    <w:rsid w:val="00F34918"/>
    <w:rsid w:val="00F43B3F"/>
    <w:rsid w:val="00F44A50"/>
    <w:rsid w:val="00F621A7"/>
    <w:rsid w:val="00F667CD"/>
    <w:rsid w:val="00F71FC9"/>
    <w:rsid w:val="00F86EB4"/>
    <w:rsid w:val="00F875ED"/>
    <w:rsid w:val="00F91827"/>
    <w:rsid w:val="00FA0FE5"/>
    <w:rsid w:val="00FA4264"/>
    <w:rsid w:val="00FA4954"/>
    <w:rsid w:val="00FB1BB9"/>
    <w:rsid w:val="00FB628A"/>
    <w:rsid w:val="00FC664F"/>
    <w:rsid w:val="00FE23DE"/>
    <w:rsid w:val="00FE644D"/>
    <w:rsid w:val="00FF02ED"/>
    <w:rsid w:val="00FF645A"/>
    <w:rsid w:val="00FF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560CE5F"/>
  <w14:defaultImageDpi w14:val="300"/>
  <w15:docId w15:val="{941CF2EB-5E97-7A4E-93C6-8973B14E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hAnsi="Helvetic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" w:hAnsi="Courier"/>
    </w:rPr>
  </w:style>
  <w:style w:type="paragraph" w:styleId="BodyTextIndent">
    <w:name w:val="Body Text Indent"/>
    <w:basedOn w:val="Normal"/>
    <w:pPr>
      <w:tabs>
        <w:tab w:val="left" w:pos="1440"/>
      </w:tabs>
      <w:ind w:left="1710" w:hanging="171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cit-doi">
    <w:name w:val="cit-doi"/>
    <w:rsid w:val="006B59DC"/>
  </w:style>
  <w:style w:type="paragraph" w:customStyle="1" w:styleId="Default">
    <w:name w:val="Default"/>
    <w:rsid w:val="000025E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38A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38A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7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2512</Words>
  <Characters>14324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DAVID L</vt:lpstr>
    </vt:vector>
  </TitlesOfParts>
  <Company/>
  <LinksUpToDate>false</LinksUpToDate>
  <CharactersWithSpaces>16803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 L</dc:title>
  <dc:subject/>
  <dc:creator>Trial User</dc:creator>
  <cp:keywords/>
  <cp:lastModifiedBy>Stone, David</cp:lastModifiedBy>
  <cp:revision>20</cp:revision>
  <cp:lastPrinted>2012-11-02T16:31:00Z</cp:lastPrinted>
  <dcterms:created xsi:type="dcterms:W3CDTF">2022-01-09T21:30:00Z</dcterms:created>
  <dcterms:modified xsi:type="dcterms:W3CDTF">2023-09-04T12:59:00Z</dcterms:modified>
</cp:coreProperties>
</file>