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2169D" w14:textId="0D5B8410" w:rsidR="00F95467" w:rsidRPr="00F95467" w:rsidRDefault="00CC2A03" w:rsidP="00F95467">
      <w:pPr>
        <w:spacing w:after="120" w:line="240" w:lineRule="auto"/>
        <w:jc w:val="center"/>
        <w:rPr>
          <w:rStyle w:val="Hyperlink"/>
          <w:rFonts w:ascii="Times New Roman" w:hAnsi="Times New Roman" w:cs="Times New Roman"/>
          <w:b/>
          <w:bCs/>
          <w:color w:val="auto"/>
          <w:sz w:val="40"/>
          <w:szCs w:val="40"/>
          <w:u w:val="none"/>
        </w:rPr>
      </w:pPr>
      <w:r w:rsidRPr="00F95467">
        <w:rPr>
          <w:rFonts w:ascii="Times New Roman" w:hAnsi="Times New Roman" w:cs="Times New Roman"/>
          <w:b/>
          <w:bCs/>
          <w:sz w:val="40"/>
          <w:szCs w:val="40"/>
        </w:rPr>
        <w:t>Amos Jeng</w:t>
      </w:r>
    </w:p>
    <w:tbl>
      <w:tblPr>
        <w:tblStyle w:val="TableGrid"/>
        <w:tblW w:w="0" w:type="auto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4769"/>
      </w:tblGrid>
      <w:tr w:rsidR="00F95467" w:rsidRPr="00F95467" w14:paraId="28C4E3C4" w14:textId="77777777" w:rsidTr="00F95467">
        <w:tc>
          <w:tcPr>
            <w:tcW w:w="0" w:type="auto"/>
          </w:tcPr>
          <w:p w14:paraId="5455CCC4" w14:textId="77777777" w:rsidR="00F95467" w:rsidRPr="00F95467" w:rsidRDefault="00F95467" w:rsidP="00F95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467">
              <w:rPr>
                <w:rFonts w:ascii="Times New Roman" w:hAnsi="Times New Roman" w:cs="Times New Roman"/>
                <w:sz w:val="24"/>
                <w:szCs w:val="24"/>
              </w:rPr>
              <w:t>530 Church Street</w:t>
            </w:r>
          </w:p>
          <w:p w14:paraId="40E6299B" w14:textId="77777777" w:rsidR="00F95467" w:rsidRPr="00F95467" w:rsidRDefault="00F95467" w:rsidP="00F95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467">
              <w:rPr>
                <w:rFonts w:ascii="Times New Roman" w:hAnsi="Times New Roman" w:cs="Times New Roman"/>
                <w:sz w:val="24"/>
                <w:szCs w:val="24"/>
              </w:rPr>
              <w:t>1004 East Hall</w:t>
            </w:r>
          </w:p>
          <w:p w14:paraId="2C06C523" w14:textId="2DEDA8B6" w:rsidR="00F95467" w:rsidRPr="00F95467" w:rsidRDefault="00F95467" w:rsidP="00F95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467">
              <w:rPr>
                <w:rFonts w:ascii="Times New Roman" w:hAnsi="Times New Roman" w:cs="Times New Roman"/>
                <w:sz w:val="24"/>
                <w:szCs w:val="24"/>
              </w:rPr>
              <w:t>Ann Arbor, MI 48109</w:t>
            </w:r>
          </w:p>
        </w:tc>
        <w:tc>
          <w:tcPr>
            <w:tcW w:w="0" w:type="auto"/>
          </w:tcPr>
          <w:p w14:paraId="298445CB" w14:textId="77777777" w:rsidR="00F95467" w:rsidRPr="00F95467" w:rsidRDefault="00F95467" w:rsidP="00F95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4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Email:</w:t>
            </w:r>
            <w:r w:rsidRPr="00F95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Pr="00F9546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amosje@umich.edu</w:t>
              </w:r>
            </w:hyperlink>
          </w:p>
          <w:p w14:paraId="68D55F40" w14:textId="77777777" w:rsidR="00F95467" w:rsidRPr="00F95467" w:rsidRDefault="00F95467" w:rsidP="00F95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4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Website:</w:t>
            </w:r>
            <w:r w:rsidRPr="00F95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Pr="00F9546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https://amosjeng.com</w:t>
              </w:r>
            </w:hyperlink>
          </w:p>
          <w:p w14:paraId="1AC593D4" w14:textId="5CB3FE34" w:rsidR="00F95467" w:rsidRPr="00F95467" w:rsidRDefault="00F95467" w:rsidP="00F95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4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Google Scholar:</w:t>
            </w:r>
            <w:r w:rsidRPr="00F95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Pr="00F9546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https://tinyurl.com/y83cy5w7</w:t>
              </w:r>
            </w:hyperlink>
          </w:p>
        </w:tc>
      </w:tr>
    </w:tbl>
    <w:p w14:paraId="18FF7722" w14:textId="77777777" w:rsidR="00F95467" w:rsidRPr="00F95467" w:rsidRDefault="00F95467" w:rsidP="00F95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55EDFF" w14:textId="2622A3C3" w:rsidR="0075166A" w:rsidRPr="005B5C11" w:rsidRDefault="005B5C11" w:rsidP="008C3F71">
      <w:pPr>
        <w:pBdr>
          <w:bottom w:val="single" w:sz="4" w:space="1" w:color="auto"/>
        </w:pBdr>
        <w:spacing w:after="120" w:line="240" w:lineRule="auto"/>
        <w:ind w:left="2160" w:hanging="2160"/>
        <w:rPr>
          <w:rFonts w:ascii="Times New Roman" w:hAnsi="Times New Roman" w:cs="Times New Roman"/>
          <w:b/>
          <w:bCs/>
          <w:sz w:val="24"/>
          <w:szCs w:val="24"/>
        </w:rPr>
      </w:pPr>
      <w:r w:rsidRPr="005B5C11">
        <w:rPr>
          <w:rFonts w:ascii="Times New Roman" w:hAnsi="Times New Roman" w:cs="Times New Roman"/>
          <w:b/>
          <w:bCs/>
          <w:sz w:val="24"/>
          <w:szCs w:val="24"/>
        </w:rPr>
        <w:t>EDUCATION</w:t>
      </w:r>
    </w:p>
    <w:tbl>
      <w:tblPr>
        <w:tblStyle w:val="TableGrid"/>
        <w:tblW w:w="10265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0"/>
        <w:gridCol w:w="1625"/>
      </w:tblGrid>
      <w:tr w:rsidR="00515631" w:rsidRPr="00213094" w14:paraId="524222D8" w14:textId="77777777" w:rsidTr="008E6DA5">
        <w:tc>
          <w:tcPr>
            <w:tcW w:w="8640" w:type="dxa"/>
          </w:tcPr>
          <w:p w14:paraId="626838D3" w14:textId="1C533D23" w:rsidR="00515631" w:rsidRDefault="00515631" w:rsidP="008E6DA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University of Illinois Urbana-Champaign</w:t>
            </w:r>
          </w:p>
          <w:p w14:paraId="5358E03A" w14:textId="3FF16BEC" w:rsidR="00515631" w:rsidRPr="00517E33" w:rsidRDefault="00515631" w:rsidP="00515631">
            <w:pPr>
              <w:spacing w:after="120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Ph.D., Educational Psychology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M.S., Educational Psychology</w:t>
            </w:r>
          </w:p>
        </w:tc>
        <w:tc>
          <w:tcPr>
            <w:tcW w:w="1625" w:type="dxa"/>
          </w:tcPr>
          <w:p w14:paraId="56A091CD" w14:textId="77777777" w:rsidR="00515631" w:rsidRDefault="00515631" w:rsidP="008E6D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139EE84A" w14:textId="44055083" w:rsidR="00515631" w:rsidRPr="00213094" w:rsidRDefault="00515631" w:rsidP="008E6D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515631" w14:paraId="296164FD" w14:textId="77777777" w:rsidTr="008E6DA5">
        <w:tc>
          <w:tcPr>
            <w:tcW w:w="8640" w:type="dxa"/>
          </w:tcPr>
          <w:p w14:paraId="4E3F88A4" w14:textId="3B30098E" w:rsidR="00515631" w:rsidRDefault="00515631" w:rsidP="008E6DA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Johns Hopkins University</w:t>
            </w:r>
          </w:p>
          <w:p w14:paraId="7669E30D" w14:textId="7C8EA930" w:rsidR="00515631" w:rsidRPr="00517E33" w:rsidRDefault="00515631" w:rsidP="00515631">
            <w:pPr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B.A., Cognitive Science, Philosophy</w:t>
            </w:r>
          </w:p>
        </w:tc>
        <w:tc>
          <w:tcPr>
            <w:tcW w:w="1625" w:type="dxa"/>
          </w:tcPr>
          <w:p w14:paraId="57386401" w14:textId="5874F440" w:rsidR="00515631" w:rsidRDefault="00515631" w:rsidP="008E6DA5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57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</w:tbl>
    <w:p w14:paraId="02D2B537" w14:textId="77777777" w:rsidR="00515631" w:rsidRDefault="00515631" w:rsidP="00122B41">
      <w:pPr>
        <w:spacing w:after="0" w:line="240" w:lineRule="auto"/>
        <w:ind w:left="9620" w:right="-360" w:hanging="9620"/>
        <w:rPr>
          <w:rFonts w:ascii="Times New Roman" w:hAnsi="Times New Roman" w:cs="Times New Roman"/>
          <w:b/>
          <w:bCs/>
          <w:sz w:val="24"/>
          <w:szCs w:val="24"/>
        </w:rPr>
      </w:pPr>
    </w:p>
    <w:p w14:paraId="2433503B" w14:textId="4215D9BA" w:rsidR="008C22AE" w:rsidRPr="00F0685F" w:rsidRDefault="008C22AE" w:rsidP="008C3F71">
      <w:pPr>
        <w:pBdr>
          <w:bottom w:val="single" w:sz="4" w:space="1" w:color="auto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PROFESSIONAL APPOINTMENTS</w:t>
      </w:r>
    </w:p>
    <w:tbl>
      <w:tblPr>
        <w:tblStyle w:val="TableGrid"/>
        <w:tblW w:w="10265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5"/>
        <w:gridCol w:w="1800"/>
      </w:tblGrid>
      <w:tr w:rsidR="00515631" w14:paraId="12F61105" w14:textId="77777777" w:rsidTr="00515631">
        <w:tc>
          <w:tcPr>
            <w:tcW w:w="8465" w:type="dxa"/>
          </w:tcPr>
          <w:p w14:paraId="74960581" w14:textId="04E20570" w:rsidR="00515631" w:rsidRPr="00515631" w:rsidRDefault="00515631" w:rsidP="008E6D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OLE_LINK5"/>
            <w:bookmarkStart w:id="1" w:name="OLE_LINK6"/>
            <w:r w:rsidRPr="005156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University of Michigan</w:t>
            </w:r>
          </w:p>
          <w:p w14:paraId="3A5E2218" w14:textId="2FF28CDE" w:rsidR="00515631" w:rsidRPr="00517E33" w:rsidRDefault="00515631" w:rsidP="00515631">
            <w:pPr>
              <w:ind w:left="7920" w:hanging="7740"/>
              <w:rPr>
                <w:rFonts w:ascii="Times New Roman" w:hAnsi="Times New Roman" w:cs="Times New Roman"/>
                <w:sz w:val="24"/>
                <w:szCs w:val="24"/>
              </w:rPr>
            </w:pPr>
            <w:r w:rsidRPr="00122B41">
              <w:rPr>
                <w:rFonts w:ascii="Times New Roman" w:hAnsi="Times New Roman" w:cs="Times New Roman"/>
                <w:sz w:val="24"/>
                <w:szCs w:val="24"/>
              </w:rPr>
              <w:t>Postdoctoral Research Fellow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Department of</w:t>
            </w:r>
            <w:r w:rsidRPr="00122B41">
              <w:rPr>
                <w:rFonts w:ascii="Times New Roman" w:hAnsi="Times New Roman" w:cs="Times New Roman"/>
                <w:sz w:val="24"/>
                <w:szCs w:val="24"/>
              </w:rPr>
              <w:t xml:space="preserve"> Psychology</w:t>
            </w:r>
          </w:p>
        </w:tc>
        <w:tc>
          <w:tcPr>
            <w:tcW w:w="1800" w:type="dxa"/>
          </w:tcPr>
          <w:p w14:paraId="484ED2B4" w14:textId="4EB437C9" w:rsidR="00515631" w:rsidRPr="00213094" w:rsidRDefault="00515631" w:rsidP="008E6D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5631">
              <w:rPr>
                <w:rFonts w:ascii="Times New Roman" w:hAnsi="Times New Roman" w:cs="Times New Roman"/>
                <w:sz w:val="24"/>
                <w:szCs w:val="24"/>
              </w:rPr>
              <w:t>2025–present</w:t>
            </w:r>
          </w:p>
        </w:tc>
      </w:tr>
    </w:tbl>
    <w:p w14:paraId="2171C22F" w14:textId="710303D7" w:rsidR="008C22AE" w:rsidRPr="005351F5" w:rsidRDefault="008C22AE" w:rsidP="00FF4A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p w14:paraId="475AFE56" w14:textId="747490B1" w:rsidR="008253A2" w:rsidRPr="00F0685F" w:rsidRDefault="001D5710" w:rsidP="008C3F71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FELLOWSHIPS</w:t>
      </w:r>
    </w:p>
    <w:tbl>
      <w:tblPr>
        <w:tblStyle w:val="TableGrid"/>
        <w:tblW w:w="10265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0"/>
        <w:gridCol w:w="1625"/>
      </w:tblGrid>
      <w:tr w:rsidR="00517E33" w14:paraId="4C165BEF" w14:textId="77777777" w:rsidTr="008E6DA5">
        <w:tc>
          <w:tcPr>
            <w:tcW w:w="8640" w:type="dxa"/>
          </w:tcPr>
          <w:p w14:paraId="01D6F74D" w14:textId="77777777" w:rsidR="00517E33" w:rsidRDefault="00517E33" w:rsidP="00517E3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F4A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NICHD T32 Training Grant Fellowship,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2A0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University of Michigan</w:t>
            </w:r>
          </w:p>
          <w:p w14:paraId="54023DC1" w14:textId="7AA16B18" w:rsidR="00517E33" w:rsidRPr="00517E33" w:rsidRDefault="00517E33" w:rsidP="00517E33">
            <w:pPr>
              <w:spacing w:after="120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517E33">
              <w:rPr>
                <w:rFonts w:ascii="Times New Roman" w:hAnsi="Times New Roman" w:cs="Times New Roman"/>
                <w:sz w:val="24"/>
                <w:szCs w:val="24"/>
              </w:rPr>
              <w:t>NIH-funded postdoctoral training fellowship supporting research in developmental science.</w:t>
            </w:r>
          </w:p>
        </w:tc>
        <w:tc>
          <w:tcPr>
            <w:tcW w:w="1625" w:type="dxa"/>
          </w:tcPr>
          <w:p w14:paraId="7507ECDA" w14:textId="678E34C2" w:rsidR="00517E33" w:rsidRPr="00213094" w:rsidRDefault="00517E33" w:rsidP="008E6D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517E33" w14:paraId="5BDB0191" w14:textId="77777777" w:rsidTr="008E6DA5">
        <w:tc>
          <w:tcPr>
            <w:tcW w:w="8640" w:type="dxa"/>
          </w:tcPr>
          <w:p w14:paraId="3BD8D638" w14:textId="77777777" w:rsidR="00517E33" w:rsidRDefault="00517E33" w:rsidP="00517E3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2B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National Science Foundation Graduate Research Fellowship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CF56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University of Illinois</w:t>
            </w:r>
          </w:p>
          <w:p w14:paraId="10D1B984" w14:textId="29C6D578" w:rsidR="00517E33" w:rsidRPr="00517E33" w:rsidRDefault="00517E33" w:rsidP="00517E33">
            <w:pPr>
              <w:spacing w:after="120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517E33">
              <w:rPr>
                <w:rFonts w:ascii="Times New Roman" w:hAnsi="Times New Roman" w:cs="Times New Roman"/>
                <w:sz w:val="24"/>
                <w:szCs w:val="24"/>
              </w:rPr>
              <w:t>ational fellowship supporting graduate research in STEM education. Provides three years of funding, including an annual stipend and tuition/fee coverage.</w:t>
            </w:r>
          </w:p>
        </w:tc>
        <w:tc>
          <w:tcPr>
            <w:tcW w:w="1625" w:type="dxa"/>
          </w:tcPr>
          <w:p w14:paraId="58C6C0B0" w14:textId="4ACDD4EE" w:rsidR="00517E33" w:rsidRDefault="00517E33" w:rsidP="008E6DA5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57A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17E33" w14:paraId="3E9D29A6" w14:textId="77777777" w:rsidTr="008E6DA5">
        <w:tc>
          <w:tcPr>
            <w:tcW w:w="8640" w:type="dxa"/>
          </w:tcPr>
          <w:p w14:paraId="7BD80B83" w14:textId="32802645" w:rsidR="00517E33" w:rsidRDefault="00517E33" w:rsidP="008E6DA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2B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Illinois Distinguished Fellowship</w:t>
            </w:r>
            <w:r w:rsidRPr="001449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C2A0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University of Illinois</w:t>
            </w:r>
          </w:p>
        </w:tc>
        <w:tc>
          <w:tcPr>
            <w:tcW w:w="1625" w:type="dxa"/>
          </w:tcPr>
          <w:p w14:paraId="2A3E99C0" w14:textId="0FA8BE88" w:rsidR="00517E33" w:rsidRPr="001D57A5" w:rsidRDefault="00517E33" w:rsidP="008E6D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</w:tbl>
    <w:p w14:paraId="485B8B33" w14:textId="016B13FF" w:rsidR="00517E33" w:rsidRPr="00517E33" w:rsidRDefault="00517E33" w:rsidP="00517E33">
      <w:pPr>
        <w:spacing w:after="0" w:line="240" w:lineRule="auto"/>
        <w:ind w:left="180" w:right="144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24"/>
          <w:szCs w:val="24"/>
        </w:rPr>
        <w:t>University-wide recruitment fellowship awarded to top doctoral applicants</w:t>
      </w:r>
      <w:r w:rsidRPr="00122B41">
        <w:rPr>
          <w:rFonts w:ascii="Times New Roman" w:hAnsi="Times New Roman" w:cs="Times New Roman"/>
          <w:sz w:val="24"/>
          <w:szCs w:val="24"/>
        </w:rPr>
        <w:t xml:space="preserve">. Provides three years of </w:t>
      </w:r>
      <w:r>
        <w:rPr>
          <w:rFonts w:ascii="Times New Roman" w:hAnsi="Times New Roman" w:cs="Times New Roman"/>
          <w:sz w:val="24"/>
          <w:szCs w:val="24"/>
        </w:rPr>
        <w:t>funding</w:t>
      </w:r>
      <w:r w:rsidRPr="00122B41">
        <w:rPr>
          <w:rFonts w:ascii="Times New Roman" w:hAnsi="Times New Roman" w:cs="Times New Roman"/>
          <w:sz w:val="24"/>
          <w:szCs w:val="24"/>
        </w:rPr>
        <w:t>, including an annual stipend and tuition/fee coverag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22B41">
        <w:rPr>
          <w:rFonts w:ascii="Times New Roman" w:hAnsi="Times New Roman" w:cs="Times New Roman"/>
          <w:sz w:val="24"/>
          <w:szCs w:val="24"/>
        </w:rPr>
        <w:t>.</w:t>
      </w:r>
    </w:p>
    <w:p w14:paraId="47A22C6B" w14:textId="77777777" w:rsidR="00FF4A46" w:rsidRPr="00517E33" w:rsidRDefault="00FF4A46" w:rsidP="00122B41">
      <w:pPr>
        <w:spacing w:after="0" w:line="240" w:lineRule="auto"/>
        <w:ind w:left="9090" w:right="-720" w:hanging="9090"/>
        <w:rPr>
          <w:rFonts w:ascii="Times New Roman" w:hAnsi="Times New Roman" w:cs="Times New Roman"/>
          <w:b/>
          <w:bCs/>
          <w:sz w:val="24"/>
          <w:szCs w:val="24"/>
        </w:rPr>
      </w:pPr>
    </w:p>
    <w:p w14:paraId="6F8F3719" w14:textId="36DFD36F" w:rsidR="00DF5707" w:rsidRPr="00F722EE" w:rsidRDefault="00DF5707" w:rsidP="00DF5707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722EE">
        <w:rPr>
          <w:rFonts w:ascii="Times New Roman" w:hAnsi="Times New Roman" w:cs="Times New Roman"/>
          <w:b/>
          <w:bCs/>
          <w:sz w:val="24"/>
          <w:szCs w:val="24"/>
        </w:rPr>
        <w:t>GRANTS</w:t>
      </w:r>
    </w:p>
    <w:tbl>
      <w:tblPr>
        <w:tblStyle w:val="TableGrid"/>
        <w:tblW w:w="10265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0"/>
        <w:gridCol w:w="1625"/>
      </w:tblGrid>
      <w:tr w:rsidR="00960E55" w14:paraId="2D87A691" w14:textId="77777777" w:rsidTr="00960E55">
        <w:tc>
          <w:tcPr>
            <w:tcW w:w="8640" w:type="dxa"/>
          </w:tcPr>
          <w:p w14:paraId="7D89D9F8" w14:textId="361C8A52" w:rsidR="00960E55" w:rsidRPr="00960E55" w:rsidRDefault="00960E55" w:rsidP="00960E5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F57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Exploring Student Help-Seeking with Generative AI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($11,800)</w:t>
            </w:r>
            <w:r w:rsidRPr="00DF57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Life-Changing Education Grant</w:t>
            </w:r>
            <w:r w:rsidRPr="001D57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Marsal Family School of Education</w:t>
            </w:r>
            <w:r w:rsidRPr="001D57A5">
              <w:rPr>
                <w:rFonts w:ascii="Times New Roman" w:hAnsi="Times New Roman" w:cs="Times New Roman"/>
                <w:sz w:val="24"/>
                <w:szCs w:val="24"/>
              </w:rPr>
              <w:t xml:space="preserve">, University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Michigan.</w:t>
            </w:r>
            <w:r w:rsidRPr="001D57A5">
              <w:rPr>
                <w:rFonts w:ascii="Times New Roman" w:hAnsi="Times New Roman" w:cs="Times New Roman"/>
                <w:sz w:val="24"/>
                <w:szCs w:val="24"/>
              </w:rPr>
              <w:t xml:space="preserve"> PI.</w:t>
            </w:r>
          </w:p>
        </w:tc>
        <w:tc>
          <w:tcPr>
            <w:tcW w:w="1625" w:type="dxa"/>
          </w:tcPr>
          <w:p w14:paraId="2C7C0990" w14:textId="1CF6E5DD" w:rsidR="00960E55" w:rsidRPr="00213094" w:rsidRDefault="00960E55" w:rsidP="00960E5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57A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D57A5">
              <w:rPr>
                <w:rFonts w:ascii="Times New Roman" w:hAnsi="Times New Roman" w:cs="Times New Roman"/>
                <w:sz w:val="24"/>
                <w:szCs w:val="24"/>
              </w:rPr>
              <w:t>–202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60E55" w14:paraId="10DA914D" w14:textId="77777777" w:rsidTr="00960E55">
        <w:tc>
          <w:tcPr>
            <w:tcW w:w="8640" w:type="dxa"/>
          </w:tcPr>
          <w:p w14:paraId="480DC691" w14:textId="55784BDA" w:rsidR="00960E55" w:rsidRDefault="00960E55" w:rsidP="00960E55">
            <w:pPr>
              <w:spacing w:after="1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0E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 Exploration of Academic Help-Seeking and Help-Giving from a Cultural Perspective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($1,886)</w:t>
            </w:r>
            <w:r w:rsidRPr="00960E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960E55">
              <w:rPr>
                <w:rFonts w:ascii="Times New Roman" w:hAnsi="Times New Roman" w:cs="Times New Roman"/>
                <w:sz w:val="24"/>
                <w:szCs w:val="24"/>
              </w:rPr>
              <w:t xml:space="preserve">College of Education Dissertation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Research Grant</w:t>
            </w:r>
            <w:r w:rsidRPr="00960E55">
              <w:rPr>
                <w:rFonts w:ascii="Times New Roman" w:hAnsi="Times New Roman" w:cs="Times New Roman"/>
                <w:sz w:val="24"/>
                <w:szCs w:val="24"/>
              </w:rPr>
              <w:t>, Bureau of Educational Research, University of Illinois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41B9D">
              <w:rPr>
                <w:rFonts w:ascii="Times New Roman" w:hAnsi="Times New Roman" w:cs="Times New Roman"/>
                <w:sz w:val="24"/>
                <w:szCs w:val="24"/>
              </w:rPr>
              <w:t>PI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5" w:type="dxa"/>
          </w:tcPr>
          <w:p w14:paraId="538783DD" w14:textId="2A6905DD" w:rsidR="00960E55" w:rsidRDefault="00960E55" w:rsidP="00960E55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57A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D57A5">
              <w:rPr>
                <w:rFonts w:ascii="Times New Roman" w:hAnsi="Times New Roman" w:cs="Times New Roman"/>
                <w:sz w:val="24"/>
                <w:szCs w:val="24"/>
              </w:rPr>
              <w:t>–202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0E55" w14:paraId="35123579" w14:textId="77777777" w:rsidTr="00960E55">
        <w:tc>
          <w:tcPr>
            <w:tcW w:w="8640" w:type="dxa"/>
          </w:tcPr>
          <w:p w14:paraId="6871B153" w14:textId="6FA69955" w:rsidR="00960E55" w:rsidRDefault="00960E55" w:rsidP="00960E5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0E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 League with STEM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($11,629)</w:t>
            </w:r>
            <w:r w:rsidRPr="00960E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960E55">
              <w:rPr>
                <w:rFonts w:ascii="Times New Roman" w:hAnsi="Times New Roman" w:cs="Times New Roman"/>
                <w:sz w:val="24"/>
                <w:szCs w:val="24"/>
              </w:rPr>
              <w:t>Grassroots Initiatives to Address Needs Together (GIANT)</w:t>
            </w:r>
            <w:r w:rsidR="00841B9D">
              <w:rPr>
                <w:rFonts w:ascii="Times New Roman" w:hAnsi="Times New Roman" w:cs="Times New Roman"/>
                <w:sz w:val="24"/>
                <w:szCs w:val="24"/>
              </w:rPr>
              <w:t xml:space="preserve"> Grant</w:t>
            </w:r>
            <w:r w:rsidRPr="00960E55">
              <w:rPr>
                <w:rFonts w:ascii="Times New Roman" w:hAnsi="Times New Roman" w:cs="Times New Roman"/>
                <w:sz w:val="24"/>
                <w:szCs w:val="24"/>
              </w:rPr>
              <w:t>, Grainger College of Engineering Institute for Inclusion, Diversity, Equity &amp; Access (IDEA), University of Illinois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8638F">
              <w:rPr>
                <w:rFonts w:ascii="Times New Roman" w:hAnsi="Times New Roman" w:cs="Times New Roman"/>
                <w:sz w:val="24"/>
                <w:szCs w:val="24"/>
              </w:rPr>
              <w:t>Co-I</w:t>
            </w:r>
            <w:r w:rsidR="00841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0E55">
              <w:rPr>
                <w:rFonts w:ascii="Times New Roman" w:hAnsi="Times New Roman" w:cs="Times New Roman"/>
                <w:sz w:val="24"/>
                <w:szCs w:val="24"/>
              </w:rPr>
              <w:t xml:space="preserve">(PI: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 Green-Miller</w:t>
            </w:r>
            <w:r w:rsidRPr="00960E5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625" w:type="dxa"/>
          </w:tcPr>
          <w:p w14:paraId="6CAC9D0F" w14:textId="5B05E177" w:rsidR="00960E55" w:rsidRPr="001D57A5" w:rsidRDefault="00960E55" w:rsidP="00960E5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7BFD">
              <w:rPr>
                <w:rFonts w:ascii="Times New Roman" w:hAnsi="Times New Roman" w:cs="Times New Roman"/>
                <w:sz w:val="24"/>
                <w:szCs w:val="24"/>
              </w:rPr>
              <w:t>2023–2025</w:t>
            </w:r>
          </w:p>
        </w:tc>
      </w:tr>
    </w:tbl>
    <w:p w14:paraId="5B11DBE6" w14:textId="77777777" w:rsidR="006917EF" w:rsidRDefault="006917EF" w:rsidP="00667788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30BBB40" w14:textId="17E8DA78" w:rsidR="00E655C0" w:rsidRPr="005B5C11" w:rsidRDefault="005B5C11" w:rsidP="008C3F71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5C11">
        <w:rPr>
          <w:rFonts w:ascii="Times New Roman" w:hAnsi="Times New Roman" w:cs="Times New Roman"/>
          <w:b/>
          <w:bCs/>
          <w:sz w:val="24"/>
          <w:szCs w:val="24"/>
        </w:rPr>
        <w:t>PUBLICATIONS</w:t>
      </w:r>
    </w:p>
    <w:p w14:paraId="1B834267" w14:textId="159736F9" w:rsidR="00AE2A12" w:rsidRDefault="00654491" w:rsidP="008C3F71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655C0">
        <w:rPr>
          <w:rFonts w:ascii="Times New Roman" w:hAnsi="Times New Roman" w:cs="Times New Roman"/>
          <w:b/>
          <w:bCs/>
          <w:sz w:val="24"/>
          <w:szCs w:val="24"/>
        </w:rPr>
        <w:t xml:space="preserve">Peer-Reviewed </w:t>
      </w:r>
      <w:r w:rsidR="00144929" w:rsidRPr="00E655C0">
        <w:rPr>
          <w:rFonts w:ascii="Times New Roman" w:hAnsi="Times New Roman" w:cs="Times New Roman"/>
          <w:b/>
          <w:bCs/>
          <w:sz w:val="24"/>
          <w:szCs w:val="24"/>
        </w:rPr>
        <w:t>Journal Articles</w:t>
      </w:r>
    </w:p>
    <w:tbl>
      <w:tblPr>
        <w:tblStyle w:val="TableGrid"/>
        <w:tblW w:w="10382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9864"/>
      </w:tblGrid>
      <w:tr w:rsidR="002A4268" w14:paraId="3364F64F" w14:textId="77777777" w:rsidTr="00D856CE">
        <w:trPr>
          <w:cantSplit/>
          <w:trHeight w:val="711"/>
        </w:trPr>
        <w:tc>
          <w:tcPr>
            <w:tcW w:w="518" w:type="dxa"/>
          </w:tcPr>
          <w:p w14:paraId="33E4ED39" w14:textId="66F615C7" w:rsidR="002707D1" w:rsidRDefault="002707D1" w:rsidP="002707D1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9864" w:type="dxa"/>
          </w:tcPr>
          <w:p w14:paraId="706D7D18" w14:textId="440A9507" w:rsidR="002707D1" w:rsidRPr="00D02881" w:rsidRDefault="002707D1" w:rsidP="002707D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70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Jeng, A.</w:t>
            </w:r>
            <w:r w:rsidRPr="00B10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0288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Pr="002707D1">
              <w:rPr>
                <w:rFonts w:ascii="Times New Roman" w:hAnsi="Times New Roman" w:cs="Times New Roman"/>
                <w:sz w:val="24"/>
                <w:szCs w:val="24"/>
              </w:rPr>
              <w:t xml:space="preserve">Examining associations between individualism, collectivism, and undergraduate students’ </w:t>
            </w:r>
            <w:r w:rsidR="00C30B5D">
              <w:rPr>
                <w:rFonts w:ascii="Times New Roman" w:hAnsi="Times New Roman" w:cs="Times New Roman"/>
                <w:sz w:val="24"/>
                <w:szCs w:val="24"/>
              </w:rPr>
              <w:t>decisions to seek and give academic help</w:t>
            </w:r>
            <w:r w:rsidRPr="002707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Learning, Culture and Social Interaction</w:t>
            </w:r>
            <w:r w:rsidR="00D028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58, </w:t>
            </w:r>
            <w:r w:rsidR="00D02881">
              <w:rPr>
                <w:rFonts w:ascii="Times New Roman" w:hAnsi="Times New Roman" w:cs="Times New Roman"/>
                <w:sz w:val="24"/>
                <w:szCs w:val="24"/>
              </w:rPr>
              <w:t xml:space="preserve">101006. </w:t>
            </w:r>
            <w:hyperlink r:id="rId10" w:history="1">
              <w:r w:rsidR="00D02881" w:rsidRPr="00F16F0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https://doi.org/10.1016/j.lcsi.2026.101006</w:t>
              </w:r>
            </w:hyperlink>
            <w:r w:rsidR="00D028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A4268" w14:paraId="6D592796" w14:textId="77777777" w:rsidTr="00D856CE">
        <w:trPr>
          <w:cantSplit/>
          <w:trHeight w:val="711"/>
        </w:trPr>
        <w:tc>
          <w:tcPr>
            <w:tcW w:w="518" w:type="dxa"/>
          </w:tcPr>
          <w:p w14:paraId="04AAEF6C" w14:textId="446D148B" w:rsidR="002707D1" w:rsidRDefault="002707D1" w:rsidP="002707D1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864" w:type="dxa"/>
          </w:tcPr>
          <w:p w14:paraId="2CAFBFAD" w14:textId="338EB1D6" w:rsidR="002707D1" w:rsidRPr="00364A61" w:rsidRDefault="002707D1" w:rsidP="002707D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107AB">
              <w:rPr>
                <w:rFonts w:ascii="Times New Roman" w:hAnsi="Times New Roman" w:cs="Times New Roman"/>
                <w:sz w:val="24"/>
                <w:szCs w:val="24"/>
              </w:rPr>
              <w:t xml:space="preserve">Rao, V.N.V., </w:t>
            </w:r>
            <w:r w:rsidRPr="00B107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Jeng, A.,</w:t>
            </w:r>
            <w:r w:rsidRPr="00B107AB">
              <w:rPr>
                <w:rFonts w:ascii="Times New Roman" w:hAnsi="Times New Roman" w:cs="Times New Roman"/>
                <w:sz w:val="24"/>
                <w:szCs w:val="24"/>
              </w:rPr>
              <w:t xml:space="preserve"> Drew, J., Kala, B., </w:t>
            </w:r>
            <w:proofErr w:type="spellStart"/>
            <w:r w:rsidRPr="00B107AB">
              <w:rPr>
                <w:rFonts w:ascii="Times New Roman" w:hAnsi="Times New Roman" w:cs="Times New Roman"/>
                <w:sz w:val="24"/>
                <w:szCs w:val="24"/>
              </w:rPr>
              <w:t>Gongati</w:t>
            </w:r>
            <w:proofErr w:type="spellEnd"/>
            <w:r w:rsidRPr="00B107AB">
              <w:rPr>
                <w:rFonts w:ascii="Times New Roman" w:hAnsi="Times New Roman" w:cs="Times New Roman"/>
                <w:sz w:val="24"/>
                <w:szCs w:val="24"/>
              </w:rPr>
              <w:t xml:space="preserve">, S.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(2026). Students’ statistical thinking when using generative AI</w:t>
            </w:r>
            <w:r w:rsidRPr="00B107AB">
              <w:rPr>
                <w:rFonts w:ascii="Times New Roman" w:hAnsi="Times New Roman" w:cs="Times New Roman"/>
                <w:sz w:val="24"/>
                <w:szCs w:val="24"/>
              </w:rPr>
              <w:t>: A descriptive case study.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07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Journal of Statistics and Data Science Education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(1), 4–15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" w:history="1">
              <w:r w:rsidRPr="001750E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https://doi.org/10.1080/26939169.2025.2596684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A4268" w14:paraId="30F105BB" w14:textId="77777777" w:rsidTr="00D856CE">
        <w:trPr>
          <w:cantSplit/>
          <w:trHeight w:val="711"/>
        </w:trPr>
        <w:tc>
          <w:tcPr>
            <w:tcW w:w="518" w:type="dxa"/>
          </w:tcPr>
          <w:p w14:paraId="3400CE90" w14:textId="2067EBFF" w:rsidR="002707D1" w:rsidRPr="00AF4756" w:rsidRDefault="002707D1" w:rsidP="002707D1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864" w:type="dxa"/>
          </w:tcPr>
          <w:p w14:paraId="1E013F95" w14:textId="6F2B1714" w:rsidR="002707D1" w:rsidRPr="00D240AA" w:rsidRDefault="002707D1" w:rsidP="002707D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B0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Jeng, 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(2025). Brief research report: Intersecting c</w:t>
            </w:r>
            <w:r w:rsidRPr="00E02DDA">
              <w:rPr>
                <w:rFonts w:ascii="Times New Roman" w:hAnsi="Times New Roman" w:cs="Times New Roman"/>
                <w:sz w:val="24"/>
                <w:szCs w:val="24"/>
              </w:rPr>
              <w:t>ultural values predict help-seeking avoidance in college statistics.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 Journal of Experimental Education</w:t>
            </w:r>
            <w:r w:rsidRPr="00A146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Pr="00A1465C">
              <w:rPr>
                <w:rFonts w:ascii="Times New Roman" w:hAnsi="Times New Roman" w:cs="Times New Roman"/>
                <w:sz w:val="24"/>
                <w:szCs w:val="24"/>
              </w:rPr>
              <w:t xml:space="preserve"> 1–12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hyperlink r:id="rId12" w:history="1">
              <w:r w:rsidRPr="007F1C6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https://doi.org/10.1080/00220973.2025.2565175</w:t>
              </w:r>
            </w:hyperlink>
          </w:p>
        </w:tc>
      </w:tr>
      <w:tr w:rsidR="002A4268" w14:paraId="62233862" w14:textId="77777777" w:rsidTr="00D856CE">
        <w:trPr>
          <w:cantSplit/>
          <w:trHeight w:val="692"/>
        </w:trPr>
        <w:tc>
          <w:tcPr>
            <w:tcW w:w="518" w:type="dxa"/>
          </w:tcPr>
          <w:p w14:paraId="54FD3952" w14:textId="48FC2548" w:rsidR="002707D1" w:rsidRPr="00AF4756" w:rsidRDefault="002707D1" w:rsidP="002707D1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47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F4756">
              <w:t>.</w:t>
            </w:r>
          </w:p>
        </w:tc>
        <w:tc>
          <w:tcPr>
            <w:tcW w:w="9864" w:type="dxa"/>
          </w:tcPr>
          <w:p w14:paraId="118CD064" w14:textId="1B69ADB3" w:rsidR="002707D1" w:rsidRPr="00AF4756" w:rsidRDefault="002707D1" w:rsidP="002707D1">
            <w:pPr>
              <w:spacing w:after="1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47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Jeng, A.</w:t>
            </w:r>
            <w:r w:rsidRPr="00AF4756">
              <w:rPr>
                <w:rFonts w:ascii="Times New Roman" w:hAnsi="Times New Roman" w:cs="Times New Roman"/>
                <w:sz w:val="24"/>
                <w:szCs w:val="24"/>
              </w:rPr>
              <w:t xml:space="preserve"> (2024).</w:t>
            </w:r>
            <w:r w:rsidRPr="00AF47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F4756">
              <w:rPr>
                <w:rFonts w:ascii="Times New Roman" w:hAnsi="Times New Roman" w:cs="Times New Roman"/>
                <w:sz w:val="24"/>
                <w:szCs w:val="24"/>
              </w:rPr>
              <w:t>Individualism and collectivism’s impact on students’ academic helping interactions: An integrative review</w:t>
            </w:r>
            <w:r w:rsidRPr="00AF47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AF4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47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Social Psychology of Education, 27,</w:t>
            </w:r>
            <w:r w:rsidRPr="00AF4756">
              <w:rPr>
                <w:rFonts w:ascii="Times New Roman" w:hAnsi="Times New Roman" w:cs="Times New Roman"/>
                <w:sz w:val="24"/>
                <w:szCs w:val="24"/>
              </w:rPr>
              <w:t xml:space="preserve"> 2771–2807.</w:t>
            </w:r>
            <w:r w:rsidRPr="00AF47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hyperlink r:id="rId13" w:history="1">
              <w:r w:rsidRPr="00AF475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https://doi.org/10.1007/s11218-024-09920-4</w:t>
              </w:r>
            </w:hyperlink>
          </w:p>
        </w:tc>
      </w:tr>
      <w:tr w:rsidR="002A4268" w14:paraId="42FD668D" w14:textId="77777777" w:rsidTr="00D856CE">
        <w:trPr>
          <w:cantSplit/>
        </w:trPr>
        <w:tc>
          <w:tcPr>
            <w:tcW w:w="518" w:type="dxa"/>
          </w:tcPr>
          <w:p w14:paraId="7C37004F" w14:textId="0536ECF6" w:rsidR="002707D1" w:rsidRPr="00AF4756" w:rsidRDefault="002707D1" w:rsidP="002707D1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47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F4756">
              <w:t>.</w:t>
            </w:r>
          </w:p>
        </w:tc>
        <w:tc>
          <w:tcPr>
            <w:tcW w:w="9864" w:type="dxa"/>
          </w:tcPr>
          <w:p w14:paraId="6513C870" w14:textId="403972E9" w:rsidR="002707D1" w:rsidRPr="00AF4756" w:rsidRDefault="002707D1" w:rsidP="002707D1">
            <w:pPr>
              <w:spacing w:after="1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47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Jeng, A., </w:t>
            </w:r>
            <w:r w:rsidRPr="00AF4756">
              <w:rPr>
                <w:rFonts w:ascii="Times New Roman" w:hAnsi="Times New Roman" w:cs="Times New Roman"/>
                <w:sz w:val="24"/>
                <w:szCs w:val="24"/>
              </w:rPr>
              <w:t xml:space="preserve">Bosch, N., &amp; Perry, M. (2024). Phatic expressions influence perceived helpfulness in online peer help-giving: A mixed methods study. </w:t>
            </w:r>
            <w:r w:rsidRPr="00AF47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Learning and Instruction, 91, </w:t>
            </w:r>
            <w:r w:rsidRPr="00AF4756">
              <w:rPr>
                <w:rFonts w:ascii="Times New Roman" w:hAnsi="Times New Roman" w:cs="Times New Roman"/>
                <w:sz w:val="24"/>
                <w:szCs w:val="24"/>
              </w:rPr>
              <w:t xml:space="preserve">101893. </w:t>
            </w:r>
            <w:hyperlink r:id="rId14" w:history="1">
              <w:r w:rsidRPr="00AF475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https://doi.org/10.1016/j.learninstruc.2024.101893</w:t>
              </w:r>
            </w:hyperlink>
          </w:p>
        </w:tc>
      </w:tr>
      <w:tr w:rsidR="002A4268" w14:paraId="1A1B5413" w14:textId="77777777" w:rsidTr="00D856CE">
        <w:trPr>
          <w:cantSplit/>
        </w:trPr>
        <w:tc>
          <w:tcPr>
            <w:tcW w:w="518" w:type="dxa"/>
          </w:tcPr>
          <w:p w14:paraId="0E53FE5A" w14:textId="0D2F4B92" w:rsidR="002707D1" w:rsidRPr="00AF4756" w:rsidRDefault="002707D1" w:rsidP="002707D1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47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F4756">
              <w:t>.</w:t>
            </w:r>
          </w:p>
        </w:tc>
        <w:tc>
          <w:tcPr>
            <w:tcW w:w="9864" w:type="dxa"/>
          </w:tcPr>
          <w:p w14:paraId="47516EFA" w14:textId="2D498DC7" w:rsidR="002707D1" w:rsidRPr="00AF4756" w:rsidRDefault="002707D1" w:rsidP="002707D1">
            <w:pPr>
              <w:spacing w:after="1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47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Jeng, A., </w:t>
            </w:r>
            <w:r w:rsidRPr="00AF4756">
              <w:rPr>
                <w:rFonts w:ascii="Times New Roman" w:hAnsi="Times New Roman" w:cs="Times New Roman"/>
                <w:sz w:val="24"/>
                <w:szCs w:val="24"/>
              </w:rPr>
              <w:t>Williams-</w:t>
            </w:r>
            <w:proofErr w:type="spellStart"/>
            <w:r w:rsidRPr="00AF4756">
              <w:rPr>
                <w:rFonts w:ascii="Times New Roman" w:hAnsi="Times New Roman" w:cs="Times New Roman"/>
                <w:sz w:val="24"/>
                <w:szCs w:val="24"/>
              </w:rPr>
              <w:t>Dobosz</w:t>
            </w:r>
            <w:proofErr w:type="spellEnd"/>
            <w:r w:rsidRPr="00AF4756">
              <w:rPr>
                <w:rFonts w:ascii="Times New Roman" w:hAnsi="Times New Roman" w:cs="Times New Roman"/>
                <w:sz w:val="24"/>
                <w:szCs w:val="24"/>
              </w:rPr>
              <w:t xml:space="preserve">, D., Bosch, N., &amp; Perry, M. (2023). Direct and indirect ways of being helpful in online peer help-giving interactions. </w:t>
            </w:r>
            <w:r w:rsidRPr="00AF47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Computers &amp; Education</w:t>
            </w:r>
            <w:r w:rsidRPr="00AF47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F47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205</w:t>
            </w:r>
            <w:r w:rsidRPr="00AF4756">
              <w:rPr>
                <w:rFonts w:ascii="Times New Roman" w:hAnsi="Times New Roman" w:cs="Times New Roman"/>
                <w:sz w:val="24"/>
                <w:szCs w:val="24"/>
              </w:rPr>
              <w:t xml:space="preserve">, 104894. </w:t>
            </w:r>
            <w:hyperlink r:id="rId15" w:history="1">
              <w:r w:rsidRPr="00AF475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https://doi.org/10.1016/j.compedu.2023.104894</w:t>
              </w:r>
            </w:hyperlink>
          </w:p>
        </w:tc>
      </w:tr>
      <w:tr w:rsidR="002A4268" w14:paraId="1F90B933" w14:textId="77777777" w:rsidTr="00D856CE">
        <w:trPr>
          <w:cantSplit/>
        </w:trPr>
        <w:tc>
          <w:tcPr>
            <w:tcW w:w="518" w:type="dxa"/>
          </w:tcPr>
          <w:p w14:paraId="25751BEB" w14:textId="407936B5" w:rsidR="002707D1" w:rsidRPr="00AF4756" w:rsidRDefault="002707D1" w:rsidP="002707D1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47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F4756">
              <w:t>.</w:t>
            </w:r>
          </w:p>
        </w:tc>
        <w:tc>
          <w:tcPr>
            <w:tcW w:w="9864" w:type="dxa"/>
          </w:tcPr>
          <w:p w14:paraId="18BCD6FF" w14:textId="7AAF5081" w:rsidR="002707D1" w:rsidRPr="00AF4756" w:rsidRDefault="002707D1" w:rsidP="002707D1">
            <w:pPr>
              <w:spacing w:after="1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47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Jeng, A.,</w:t>
            </w:r>
            <w:r w:rsidRPr="00AF4756">
              <w:rPr>
                <w:rFonts w:ascii="Times New Roman" w:hAnsi="Times New Roman" w:cs="Times New Roman"/>
                <w:sz w:val="24"/>
                <w:szCs w:val="24"/>
              </w:rPr>
              <w:t xml:space="preserve"> Bosch, N., &amp; Perry, M. (2023). Sense of belonging predicts perceived helpfulness in online peer help-giving interactions. </w:t>
            </w:r>
            <w:r w:rsidRPr="00AF47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 Internet and Higher Education, 57,</w:t>
            </w:r>
            <w:r w:rsidRPr="00AF4756">
              <w:rPr>
                <w:rFonts w:ascii="Times New Roman" w:hAnsi="Times New Roman" w:cs="Times New Roman"/>
                <w:sz w:val="24"/>
                <w:szCs w:val="24"/>
              </w:rPr>
              <w:t xml:space="preserve"> 100901. </w:t>
            </w:r>
            <w:hyperlink r:id="rId16" w:history="1">
              <w:r w:rsidRPr="00AF475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https://doi.org/10.1016/j.iheduc.2022.100901</w:t>
              </w:r>
            </w:hyperlink>
          </w:p>
        </w:tc>
      </w:tr>
      <w:tr w:rsidR="002A4268" w14:paraId="53359A65" w14:textId="77777777" w:rsidTr="00D856CE">
        <w:trPr>
          <w:cantSplit/>
        </w:trPr>
        <w:tc>
          <w:tcPr>
            <w:tcW w:w="518" w:type="dxa"/>
          </w:tcPr>
          <w:p w14:paraId="0E1D94B9" w14:textId="4F7CFECF" w:rsidR="002707D1" w:rsidRPr="00AF4756" w:rsidRDefault="002707D1" w:rsidP="002707D1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475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864" w:type="dxa"/>
          </w:tcPr>
          <w:p w14:paraId="1FDF43B8" w14:textId="4367A846" w:rsidR="002707D1" w:rsidRPr="00AF4756" w:rsidRDefault="002707D1" w:rsidP="002707D1">
            <w:pPr>
              <w:spacing w:after="1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4756">
              <w:rPr>
                <w:rFonts w:ascii="Times New Roman" w:hAnsi="Times New Roman" w:cs="Times New Roman"/>
                <w:sz w:val="24"/>
                <w:szCs w:val="24"/>
              </w:rPr>
              <w:t xml:space="preserve">Chen, D., </w:t>
            </w:r>
            <w:r w:rsidRPr="00AF47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Jeng, A.,</w:t>
            </w:r>
            <w:r w:rsidRPr="00AF4756">
              <w:rPr>
                <w:rFonts w:ascii="Times New Roman" w:hAnsi="Times New Roman" w:cs="Times New Roman"/>
                <w:sz w:val="24"/>
                <w:szCs w:val="24"/>
              </w:rPr>
              <w:t xml:space="preserve"> Sun, S., &amp; Kaptur, B. (2023). Use of technology-based assessments: A systematic review covering over 30 countries. </w:t>
            </w:r>
            <w:r w:rsidRPr="00AF47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Assessment in Education: Principles, Policy &amp; Practice, 30</w:t>
            </w:r>
            <w:r w:rsidRPr="00AF4756">
              <w:rPr>
                <w:rFonts w:ascii="Times New Roman" w:hAnsi="Times New Roman" w:cs="Times New Roman"/>
                <w:sz w:val="24"/>
                <w:szCs w:val="24"/>
              </w:rPr>
              <w:t xml:space="preserve">(5–6), 396–428. </w:t>
            </w:r>
            <w:hyperlink r:id="rId17" w:history="1">
              <w:r w:rsidRPr="00AF475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https://doi.org/10.1080/0969594X.2023.2270181</w:t>
              </w:r>
            </w:hyperlink>
          </w:p>
        </w:tc>
      </w:tr>
      <w:tr w:rsidR="002A4268" w14:paraId="5B17264B" w14:textId="77777777" w:rsidTr="00D856CE">
        <w:trPr>
          <w:cantSplit/>
        </w:trPr>
        <w:tc>
          <w:tcPr>
            <w:tcW w:w="518" w:type="dxa"/>
          </w:tcPr>
          <w:p w14:paraId="4A710981" w14:textId="3282029F" w:rsidR="002707D1" w:rsidRPr="00AF4756" w:rsidRDefault="002707D1" w:rsidP="002707D1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475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864" w:type="dxa"/>
          </w:tcPr>
          <w:p w14:paraId="6D867A85" w14:textId="1628E175" w:rsidR="002707D1" w:rsidRPr="00AF4756" w:rsidRDefault="002707D1" w:rsidP="002707D1">
            <w:pPr>
              <w:spacing w:after="1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47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Jeng, A., </w:t>
            </w:r>
            <w:r w:rsidRPr="00AF4756">
              <w:rPr>
                <w:rFonts w:ascii="Times New Roman" w:hAnsi="Times New Roman" w:cs="Times New Roman"/>
                <w:sz w:val="24"/>
                <w:szCs w:val="24"/>
              </w:rPr>
              <w:t xml:space="preserve">McCarren, E.M., &amp; </w:t>
            </w:r>
            <w:proofErr w:type="spellStart"/>
            <w:r w:rsidRPr="00AF4756">
              <w:rPr>
                <w:rFonts w:ascii="Times New Roman" w:hAnsi="Times New Roman" w:cs="Times New Roman"/>
                <w:sz w:val="24"/>
                <w:szCs w:val="24"/>
              </w:rPr>
              <w:t>Suñé</w:t>
            </w:r>
            <w:proofErr w:type="spellEnd"/>
            <w:r w:rsidRPr="00AF4756">
              <w:rPr>
                <w:rFonts w:ascii="Times New Roman" w:hAnsi="Times New Roman" w:cs="Times New Roman"/>
                <w:sz w:val="24"/>
                <w:szCs w:val="24"/>
              </w:rPr>
              <w:t xml:space="preserve">, A.J. (2022). Food security and part-time work for students: Do race and region play a role? </w:t>
            </w:r>
            <w:r w:rsidRPr="00AF47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Journal of American College Health,</w:t>
            </w:r>
            <w:r w:rsidRPr="00DF594A">
              <w:t xml:space="preserve"> </w:t>
            </w:r>
            <w:r w:rsidRPr="00AF47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72</w:t>
            </w:r>
            <w:r w:rsidRPr="00AF4756">
              <w:rPr>
                <w:rFonts w:ascii="Times New Roman" w:hAnsi="Times New Roman" w:cs="Times New Roman"/>
                <w:sz w:val="24"/>
                <w:szCs w:val="24"/>
              </w:rPr>
              <w:t>(7), 2250–22</w:t>
            </w:r>
            <w:r w:rsidRPr="00AF47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58. </w:t>
            </w:r>
            <w:hyperlink r:id="rId18" w:history="1">
              <w:r w:rsidRPr="00AF475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https://doi.org/10.1080/07448481.2022.2109033</w:t>
              </w:r>
            </w:hyperlink>
            <w:r w:rsidRPr="00AF4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A4268" w14:paraId="1D99291F" w14:textId="77777777" w:rsidTr="00D856CE">
        <w:trPr>
          <w:cantSplit/>
        </w:trPr>
        <w:tc>
          <w:tcPr>
            <w:tcW w:w="518" w:type="dxa"/>
          </w:tcPr>
          <w:p w14:paraId="2224ED54" w14:textId="08CC867A" w:rsidR="002707D1" w:rsidRPr="00AF4756" w:rsidRDefault="002707D1" w:rsidP="002707D1">
            <w:pPr>
              <w:spacing w:after="120"/>
              <w:ind w:left="-5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47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64" w:type="dxa"/>
          </w:tcPr>
          <w:p w14:paraId="7DB1806F" w14:textId="243532BB" w:rsidR="002707D1" w:rsidRPr="00AF4756" w:rsidRDefault="002707D1" w:rsidP="002707D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4756">
              <w:rPr>
                <w:rFonts w:ascii="Times New Roman" w:hAnsi="Times New Roman" w:cs="Times New Roman"/>
                <w:sz w:val="24"/>
                <w:szCs w:val="24"/>
              </w:rPr>
              <w:t>Williams-</w:t>
            </w:r>
            <w:proofErr w:type="spellStart"/>
            <w:r w:rsidRPr="00AF4756">
              <w:rPr>
                <w:rFonts w:ascii="Times New Roman" w:hAnsi="Times New Roman" w:cs="Times New Roman"/>
                <w:sz w:val="24"/>
                <w:szCs w:val="24"/>
              </w:rPr>
              <w:t>Dobosz</w:t>
            </w:r>
            <w:proofErr w:type="spellEnd"/>
            <w:r w:rsidRPr="00AF4756">
              <w:rPr>
                <w:rFonts w:ascii="Times New Roman" w:hAnsi="Times New Roman" w:cs="Times New Roman"/>
                <w:sz w:val="24"/>
                <w:szCs w:val="24"/>
              </w:rPr>
              <w:t xml:space="preserve">, D., </w:t>
            </w:r>
            <w:r w:rsidRPr="00AF47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Jeng, A.,</w:t>
            </w:r>
            <w:r w:rsidRPr="00AF4756">
              <w:rPr>
                <w:rFonts w:ascii="Times New Roman" w:hAnsi="Times New Roman" w:cs="Times New Roman"/>
                <w:sz w:val="24"/>
                <w:szCs w:val="24"/>
              </w:rPr>
              <w:t xml:space="preserve"> Azevedo, R. F. L., Bosch, N., Ray, C., &amp; Perry, M. (2021). Ask for help: Online help-seeking and help-giving as indicators of cognitive and social presence for students underrepresented in chemistry. </w:t>
            </w:r>
            <w:r w:rsidRPr="00AF47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Journal of Chemical Education</w:t>
            </w:r>
            <w:r w:rsidRPr="00AF4756">
              <w:rPr>
                <w:rFonts w:ascii="Times New Roman" w:hAnsi="Times New Roman" w:cs="Times New Roman"/>
                <w:sz w:val="24"/>
                <w:szCs w:val="24"/>
              </w:rPr>
              <w:t>, acs.jchemed.1c00839.</w:t>
            </w:r>
            <w:r w:rsidRPr="00AF4756">
              <w:rPr>
                <w:rFonts w:ascii="Times New Roman" w:hAnsi="Times New Roman" w:cs="Times New Roman"/>
              </w:rPr>
              <w:t xml:space="preserve"> </w:t>
            </w:r>
            <w:hyperlink r:id="rId19" w:history="1">
              <w:r w:rsidRPr="00AF475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https://doi.org/10.1021/acs.jchemed.1c00839</w:t>
              </w:r>
            </w:hyperlink>
            <w:r w:rsidRPr="00AF4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484CD2B" w14:textId="77777777" w:rsidR="00AF4756" w:rsidRPr="00E655C0" w:rsidRDefault="00AF4756" w:rsidP="00AF475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FE39A72" w14:textId="462AB742" w:rsidR="00E655C0" w:rsidRDefault="00E655C0" w:rsidP="008C3F71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655C0">
        <w:rPr>
          <w:rFonts w:ascii="Times New Roman" w:hAnsi="Times New Roman" w:cs="Times New Roman"/>
          <w:b/>
          <w:bCs/>
          <w:sz w:val="24"/>
          <w:szCs w:val="24"/>
        </w:rPr>
        <w:t xml:space="preserve">Peer-Reviewed </w:t>
      </w:r>
      <w:r>
        <w:rPr>
          <w:rFonts w:ascii="Times New Roman" w:hAnsi="Times New Roman" w:cs="Times New Roman"/>
          <w:b/>
          <w:bCs/>
          <w:sz w:val="24"/>
          <w:szCs w:val="24"/>
        </w:rPr>
        <w:t>Published Conference Proceedings</w:t>
      </w:r>
    </w:p>
    <w:tbl>
      <w:tblPr>
        <w:tblStyle w:val="TableGrid"/>
        <w:tblW w:w="10382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"/>
        <w:gridCol w:w="9864"/>
      </w:tblGrid>
      <w:tr w:rsidR="00BB5633" w:rsidRPr="00AF4756" w14:paraId="6A36FD69" w14:textId="77777777" w:rsidTr="00D856CE">
        <w:trPr>
          <w:cantSplit/>
        </w:trPr>
        <w:tc>
          <w:tcPr>
            <w:tcW w:w="518" w:type="dxa"/>
          </w:tcPr>
          <w:p w14:paraId="394AFFC7" w14:textId="192D464A" w:rsidR="00BB5633" w:rsidRDefault="00BB5633" w:rsidP="008C5C6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864" w:type="dxa"/>
          </w:tcPr>
          <w:p w14:paraId="0D434EE9" w14:textId="7E1C5D1B" w:rsidR="00BB5633" w:rsidRPr="00AE2A12" w:rsidRDefault="00BB5633" w:rsidP="00CF05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B5633">
              <w:rPr>
                <w:rFonts w:ascii="Times New Roman" w:hAnsi="Times New Roman" w:cs="Times New Roman"/>
                <w:sz w:val="24"/>
                <w:szCs w:val="24"/>
              </w:rPr>
              <w:t xml:space="preserve">Lee, H., </w:t>
            </w:r>
            <w:r w:rsidRPr="00BB56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Jeng, A.,</w:t>
            </w:r>
            <w:r w:rsidRPr="00BB5633">
              <w:rPr>
                <w:rFonts w:ascii="Times New Roman" w:hAnsi="Times New Roman" w:cs="Times New Roman"/>
                <w:sz w:val="24"/>
                <w:szCs w:val="24"/>
              </w:rPr>
              <w:t xml:space="preserve"> Burns, S., Bates, M. S., Moran, C., </w:t>
            </w:r>
            <w:proofErr w:type="spellStart"/>
            <w:r w:rsidRPr="00BB5633">
              <w:rPr>
                <w:rFonts w:ascii="Times New Roman" w:hAnsi="Times New Roman" w:cs="Times New Roman"/>
                <w:sz w:val="24"/>
                <w:szCs w:val="24"/>
              </w:rPr>
              <w:t>Cimpian</w:t>
            </w:r>
            <w:proofErr w:type="spellEnd"/>
            <w:r w:rsidRPr="00BB5633">
              <w:rPr>
                <w:rFonts w:ascii="Times New Roman" w:hAnsi="Times New Roman" w:cs="Times New Roman"/>
                <w:sz w:val="24"/>
                <w:szCs w:val="24"/>
              </w:rPr>
              <w:t xml:space="preserve">, J. R., </w:t>
            </w:r>
            <w:proofErr w:type="spellStart"/>
            <w:r w:rsidRPr="00BB5633">
              <w:rPr>
                <w:rFonts w:ascii="Times New Roman" w:hAnsi="Times New Roman" w:cs="Times New Roman"/>
                <w:sz w:val="24"/>
                <w:szCs w:val="24"/>
              </w:rPr>
              <w:t>Kearfott</w:t>
            </w:r>
            <w:proofErr w:type="spellEnd"/>
            <w:r w:rsidRPr="00BB5633">
              <w:rPr>
                <w:rFonts w:ascii="Times New Roman" w:hAnsi="Times New Roman" w:cs="Times New Roman"/>
                <w:sz w:val="24"/>
                <w:szCs w:val="24"/>
              </w:rPr>
              <w:t xml:space="preserve">, H., </w:t>
            </w:r>
            <w:proofErr w:type="spellStart"/>
            <w:r w:rsidRPr="00BB5633">
              <w:rPr>
                <w:rFonts w:ascii="Times New Roman" w:hAnsi="Times New Roman" w:cs="Times New Roman"/>
                <w:sz w:val="24"/>
                <w:szCs w:val="24"/>
              </w:rPr>
              <w:t>Vythoulkas</w:t>
            </w:r>
            <w:proofErr w:type="spellEnd"/>
            <w:r w:rsidRPr="00BB5633">
              <w:rPr>
                <w:rFonts w:ascii="Times New Roman" w:hAnsi="Times New Roman" w:cs="Times New Roman"/>
                <w:sz w:val="24"/>
                <w:szCs w:val="24"/>
              </w:rPr>
              <w:t xml:space="preserve">, G., Bosch, N., &amp; Perry, M.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(in press). </w:t>
            </w:r>
            <w:r w:rsidRPr="00BB5633">
              <w:rPr>
                <w:rFonts w:ascii="Times New Roman" w:hAnsi="Times New Roman" w:cs="Times New Roman"/>
                <w:sz w:val="24"/>
                <w:szCs w:val="24"/>
              </w:rPr>
              <w:t>Teachers’ background and school context predict engagement patterns in an online professional learning environment.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47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LAK2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  <w:r w:rsidRPr="00AF47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 1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  <w:r w:rsidRPr="00AF47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 International Learning Analytics and Knowledge Conference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</w:tr>
      <w:tr w:rsidR="001D5710" w:rsidRPr="00AF4756" w14:paraId="60E31285" w14:textId="77777777" w:rsidTr="00D856CE">
        <w:trPr>
          <w:cantSplit/>
        </w:trPr>
        <w:tc>
          <w:tcPr>
            <w:tcW w:w="518" w:type="dxa"/>
          </w:tcPr>
          <w:p w14:paraId="06FD3D74" w14:textId="792A4F98" w:rsidR="00CF05F1" w:rsidRPr="00AF4756" w:rsidRDefault="00CF05F1" w:rsidP="008C5C6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864" w:type="dxa"/>
          </w:tcPr>
          <w:p w14:paraId="3C2B36D3" w14:textId="66229D53" w:rsidR="00CF05F1" w:rsidRPr="00656194" w:rsidRDefault="00CF05F1" w:rsidP="00CF05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E2A12">
              <w:rPr>
                <w:rFonts w:ascii="Times New Roman" w:hAnsi="Times New Roman" w:cs="Times New Roman"/>
                <w:sz w:val="24"/>
                <w:szCs w:val="24"/>
              </w:rPr>
              <w:t xml:space="preserve">Rayford, T., </w:t>
            </w:r>
            <w:r w:rsidRPr="00AE2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Jeng, A.,</w:t>
            </w:r>
            <w:r w:rsidRPr="00AE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2A12">
              <w:rPr>
                <w:rFonts w:ascii="Times New Roman" w:hAnsi="Times New Roman" w:cs="Times New Roman"/>
                <w:sz w:val="24"/>
                <w:szCs w:val="24"/>
              </w:rPr>
              <w:t>Ruedas-Gracia</w:t>
            </w:r>
            <w:proofErr w:type="spellEnd"/>
            <w:r w:rsidRPr="00AE2A12">
              <w:rPr>
                <w:rFonts w:ascii="Times New Roman" w:hAnsi="Times New Roman" w:cs="Times New Roman"/>
                <w:sz w:val="24"/>
                <w:szCs w:val="24"/>
              </w:rPr>
              <w:t xml:space="preserve">, N., &amp; Song, D. </w:t>
            </w:r>
            <w:r w:rsidR="00656194">
              <w:rPr>
                <w:rFonts w:ascii="Times New Roman" w:hAnsi="Times New Roman" w:cs="Times New Roman"/>
                <w:sz w:val="24"/>
                <w:szCs w:val="24"/>
              </w:rPr>
              <w:t>(2025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Pr="00CF05F1">
              <w:rPr>
                <w:rFonts w:ascii="Times New Roman" w:hAnsi="Times New Roman" w:cs="Times New Roman"/>
                <w:sz w:val="24"/>
                <w:szCs w:val="24"/>
              </w:rPr>
              <w:t>Discrepancies in college belonging: How demographics may shape the fulfillment of belonging expectations</w:t>
            </w:r>
            <w:r w:rsidRPr="00AE2A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656194" w:rsidRPr="00AF4756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="00656194" w:rsidRPr="00656194">
              <w:rPr>
                <w:rFonts w:ascii="Times New Roman" w:hAnsi="Times New Roman" w:cs="Times New Roman"/>
                <w:sz w:val="24"/>
                <w:szCs w:val="24"/>
              </w:rPr>
              <w:t xml:space="preserve">Rajala, A., Cortez, A., Hofmann, H., </w:t>
            </w:r>
            <w:proofErr w:type="spellStart"/>
            <w:r w:rsidR="00656194" w:rsidRPr="00656194">
              <w:rPr>
                <w:rFonts w:ascii="Times New Roman" w:hAnsi="Times New Roman" w:cs="Times New Roman"/>
                <w:sz w:val="24"/>
                <w:szCs w:val="24"/>
              </w:rPr>
              <w:t>Jornet</w:t>
            </w:r>
            <w:proofErr w:type="spellEnd"/>
            <w:r w:rsidR="00656194" w:rsidRPr="00656194">
              <w:rPr>
                <w:rFonts w:ascii="Times New Roman" w:hAnsi="Times New Roman" w:cs="Times New Roman"/>
                <w:sz w:val="24"/>
                <w:szCs w:val="24"/>
              </w:rPr>
              <w:t xml:space="preserve">, A., </w:t>
            </w:r>
            <w:proofErr w:type="spellStart"/>
            <w:r w:rsidR="00656194" w:rsidRPr="00656194">
              <w:rPr>
                <w:rFonts w:ascii="Times New Roman" w:hAnsi="Times New Roman" w:cs="Times New Roman"/>
                <w:sz w:val="24"/>
                <w:szCs w:val="24"/>
              </w:rPr>
              <w:t>Lotz-Sisitka</w:t>
            </w:r>
            <w:proofErr w:type="spellEnd"/>
            <w:r w:rsidR="00656194" w:rsidRPr="00656194">
              <w:rPr>
                <w:rFonts w:ascii="Times New Roman" w:hAnsi="Times New Roman" w:cs="Times New Roman"/>
                <w:sz w:val="24"/>
                <w:szCs w:val="24"/>
              </w:rPr>
              <w:t xml:space="preserve">, H., &amp; </w:t>
            </w:r>
            <w:proofErr w:type="spellStart"/>
            <w:r w:rsidR="00656194" w:rsidRPr="00656194">
              <w:rPr>
                <w:rFonts w:ascii="Times New Roman" w:hAnsi="Times New Roman" w:cs="Times New Roman"/>
                <w:sz w:val="24"/>
                <w:szCs w:val="24"/>
              </w:rPr>
              <w:t>Markauskaite</w:t>
            </w:r>
            <w:proofErr w:type="spellEnd"/>
            <w:r w:rsidR="00656194" w:rsidRPr="00656194">
              <w:rPr>
                <w:rFonts w:ascii="Times New Roman" w:hAnsi="Times New Roman" w:cs="Times New Roman"/>
                <w:sz w:val="24"/>
                <w:szCs w:val="24"/>
              </w:rPr>
              <w:t xml:space="preserve">, L. </w:t>
            </w:r>
            <w:r w:rsidR="00656194" w:rsidRPr="00AF4756">
              <w:rPr>
                <w:rFonts w:ascii="Times New Roman" w:hAnsi="Times New Roman" w:cs="Times New Roman"/>
                <w:sz w:val="24"/>
                <w:szCs w:val="24"/>
              </w:rPr>
              <w:t xml:space="preserve">(Eds.), </w:t>
            </w:r>
            <w:r w:rsidR="00656194" w:rsidRPr="00AF47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Proceedings of the 1</w:t>
            </w:r>
            <w:r w:rsidR="006561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</w:t>
            </w:r>
            <w:r w:rsidR="00656194" w:rsidRPr="00AF47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 International Conference of the Learning Sciences (ICLS) 202</w:t>
            </w:r>
            <w:r w:rsidR="006561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  <w:r w:rsidR="00656194" w:rsidRPr="00AF4756">
              <w:rPr>
                <w:rFonts w:ascii="Times New Roman" w:hAnsi="Times New Roman" w:cs="Times New Roman"/>
                <w:sz w:val="24"/>
                <w:szCs w:val="24"/>
              </w:rPr>
              <w:t xml:space="preserve"> (pp. </w:t>
            </w:r>
            <w:r w:rsidR="00656194">
              <w:rPr>
                <w:rFonts w:ascii="Times New Roman" w:hAnsi="Times New Roman" w:cs="Times New Roman"/>
                <w:sz w:val="24"/>
                <w:szCs w:val="24"/>
              </w:rPr>
              <w:t>1270</w:t>
            </w:r>
            <w:r w:rsidR="00656194" w:rsidRPr="00AF475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56194">
              <w:rPr>
                <w:rFonts w:ascii="Times New Roman" w:hAnsi="Times New Roman" w:cs="Times New Roman"/>
                <w:sz w:val="24"/>
                <w:szCs w:val="24"/>
              </w:rPr>
              <w:t>1274</w:t>
            </w:r>
            <w:r w:rsidR="00656194" w:rsidRPr="00AF4756">
              <w:rPr>
                <w:rFonts w:ascii="Times New Roman" w:hAnsi="Times New Roman" w:cs="Times New Roman"/>
                <w:sz w:val="24"/>
                <w:szCs w:val="24"/>
              </w:rPr>
              <w:t xml:space="preserve">). International Society of the Learning Sciences. </w:t>
            </w:r>
            <w:hyperlink r:id="rId20" w:history="1">
              <w:r w:rsidR="00656194" w:rsidRPr="0065619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https://doi.org/10.22318/icls2025.666689</w:t>
              </w:r>
            </w:hyperlink>
          </w:p>
        </w:tc>
      </w:tr>
      <w:tr w:rsidR="001D5710" w:rsidRPr="00AF4756" w14:paraId="6943D670" w14:textId="77777777" w:rsidTr="00D856CE">
        <w:trPr>
          <w:cantSplit/>
        </w:trPr>
        <w:tc>
          <w:tcPr>
            <w:tcW w:w="518" w:type="dxa"/>
          </w:tcPr>
          <w:p w14:paraId="10889F32" w14:textId="77777777" w:rsidR="00AF4756" w:rsidRPr="00AF4756" w:rsidRDefault="00AF4756" w:rsidP="008C5C6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47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AF4756">
              <w:t>.</w:t>
            </w:r>
          </w:p>
        </w:tc>
        <w:tc>
          <w:tcPr>
            <w:tcW w:w="9864" w:type="dxa"/>
          </w:tcPr>
          <w:p w14:paraId="644FECFF" w14:textId="7A844F82" w:rsidR="00AF4756" w:rsidRPr="00AF4756" w:rsidRDefault="00AF4756" w:rsidP="00AF475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47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Jeng, A. </w:t>
            </w:r>
            <w:r w:rsidRPr="00AF4756">
              <w:rPr>
                <w:rFonts w:ascii="Times New Roman" w:hAnsi="Times New Roman" w:cs="Times New Roman"/>
                <w:sz w:val="24"/>
                <w:szCs w:val="24"/>
              </w:rPr>
              <w:t xml:space="preserve">&amp; Perry, M. (2024). Contextualizing academic help-seeking and help-giving within a system view of culture. In Lindgren, R., </w:t>
            </w:r>
            <w:proofErr w:type="spellStart"/>
            <w:r w:rsidRPr="00AF4756">
              <w:rPr>
                <w:rFonts w:ascii="Times New Roman" w:hAnsi="Times New Roman" w:cs="Times New Roman"/>
                <w:sz w:val="24"/>
                <w:szCs w:val="24"/>
              </w:rPr>
              <w:t>Asino</w:t>
            </w:r>
            <w:proofErr w:type="spellEnd"/>
            <w:r w:rsidRPr="00AF4756">
              <w:rPr>
                <w:rFonts w:ascii="Times New Roman" w:hAnsi="Times New Roman" w:cs="Times New Roman"/>
                <w:sz w:val="24"/>
                <w:szCs w:val="24"/>
              </w:rPr>
              <w:t xml:space="preserve">, T. I., </w:t>
            </w:r>
            <w:proofErr w:type="spellStart"/>
            <w:r w:rsidRPr="00AF4756">
              <w:rPr>
                <w:rFonts w:ascii="Times New Roman" w:hAnsi="Times New Roman" w:cs="Times New Roman"/>
                <w:sz w:val="24"/>
                <w:szCs w:val="24"/>
              </w:rPr>
              <w:t>Kyza</w:t>
            </w:r>
            <w:proofErr w:type="spellEnd"/>
            <w:r w:rsidRPr="00AF4756">
              <w:rPr>
                <w:rFonts w:ascii="Times New Roman" w:hAnsi="Times New Roman" w:cs="Times New Roman"/>
                <w:sz w:val="24"/>
                <w:szCs w:val="24"/>
              </w:rPr>
              <w:t xml:space="preserve">, E. A., </w:t>
            </w:r>
            <w:proofErr w:type="spellStart"/>
            <w:r w:rsidRPr="00AF4756">
              <w:rPr>
                <w:rFonts w:ascii="Times New Roman" w:hAnsi="Times New Roman" w:cs="Times New Roman"/>
                <w:sz w:val="24"/>
                <w:szCs w:val="24"/>
              </w:rPr>
              <w:t>Looi</w:t>
            </w:r>
            <w:proofErr w:type="spellEnd"/>
            <w:r w:rsidRPr="00AF4756">
              <w:rPr>
                <w:rFonts w:ascii="Times New Roman" w:hAnsi="Times New Roman" w:cs="Times New Roman"/>
                <w:sz w:val="24"/>
                <w:szCs w:val="24"/>
              </w:rPr>
              <w:t xml:space="preserve">, C. K., </w:t>
            </w:r>
            <w:proofErr w:type="spellStart"/>
            <w:r w:rsidRPr="00AF4756">
              <w:rPr>
                <w:rFonts w:ascii="Times New Roman" w:hAnsi="Times New Roman" w:cs="Times New Roman"/>
                <w:sz w:val="24"/>
                <w:szCs w:val="24"/>
              </w:rPr>
              <w:t>Keifert</w:t>
            </w:r>
            <w:proofErr w:type="spellEnd"/>
            <w:r w:rsidRPr="00AF4756">
              <w:rPr>
                <w:rFonts w:ascii="Times New Roman" w:hAnsi="Times New Roman" w:cs="Times New Roman"/>
                <w:sz w:val="24"/>
                <w:szCs w:val="24"/>
              </w:rPr>
              <w:t xml:space="preserve">, D. T., &amp; Suárez, E. (Eds.), </w:t>
            </w:r>
            <w:r w:rsidRPr="00AF47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Proceedings of the 18th International Conference of the Learning Sciences (ICLS) 2024 </w:t>
            </w:r>
            <w:r w:rsidRPr="00AF4756">
              <w:rPr>
                <w:rFonts w:ascii="Times New Roman" w:hAnsi="Times New Roman" w:cs="Times New Roman"/>
                <w:sz w:val="24"/>
                <w:szCs w:val="24"/>
              </w:rPr>
              <w:t>(pp. 186–193)</w:t>
            </w:r>
            <w:r w:rsidRPr="00AF47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="00D83A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D83A04" w:rsidRPr="00AF4756">
              <w:rPr>
                <w:rFonts w:ascii="Times New Roman" w:hAnsi="Times New Roman" w:cs="Times New Roman"/>
                <w:sz w:val="24"/>
                <w:szCs w:val="24"/>
              </w:rPr>
              <w:t>International Society of the Learning Sciences.</w:t>
            </w:r>
            <w:r w:rsidRPr="00AF47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hyperlink r:id="rId21" w:history="1">
              <w:r w:rsidRPr="00AF475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https://doi.org/10.22318/icls2024.181233</w:t>
              </w:r>
            </w:hyperlink>
          </w:p>
        </w:tc>
      </w:tr>
      <w:tr w:rsidR="001D5710" w:rsidRPr="00AF4756" w14:paraId="537334F3" w14:textId="77777777" w:rsidTr="00D856CE">
        <w:trPr>
          <w:cantSplit/>
        </w:trPr>
        <w:tc>
          <w:tcPr>
            <w:tcW w:w="518" w:type="dxa"/>
          </w:tcPr>
          <w:p w14:paraId="6A8684CA" w14:textId="77777777" w:rsidR="00AF4756" w:rsidRPr="00AF4756" w:rsidRDefault="00AF4756" w:rsidP="008C5C6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47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F4756">
              <w:t>.</w:t>
            </w:r>
          </w:p>
        </w:tc>
        <w:tc>
          <w:tcPr>
            <w:tcW w:w="9864" w:type="dxa"/>
          </w:tcPr>
          <w:p w14:paraId="45A12E1F" w14:textId="07A6C6AF" w:rsidR="00AF4756" w:rsidRPr="00AF4756" w:rsidRDefault="00AF4756" w:rsidP="00AF475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47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Jeng, A., </w:t>
            </w:r>
            <w:r w:rsidRPr="00AF4756">
              <w:rPr>
                <w:rFonts w:ascii="Times New Roman" w:hAnsi="Times New Roman" w:cs="Times New Roman"/>
                <w:sz w:val="24"/>
                <w:szCs w:val="24"/>
              </w:rPr>
              <w:t>Bosch, N., &amp; Perry, M. (2023). Perceived helpfulness of phatic expressions in online help-giving interactions</w:t>
            </w:r>
            <w:r w:rsidRPr="00AF47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AF4756">
              <w:rPr>
                <w:rFonts w:ascii="Times New Roman" w:hAnsi="Times New Roman" w:cs="Times New Roman"/>
                <w:sz w:val="24"/>
                <w:szCs w:val="24"/>
              </w:rPr>
              <w:t xml:space="preserve"> In P. </w:t>
            </w:r>
            <w:proofErr w:type="spellStart"/>
            <w:r w:rsidRPr="00AF4756">
              <w:rPr>
                <w:rFonts w:ascii="Times New Roman" w:hAnsi="Times New Roman" w:cs="Times New Roman"/>
                <w:sz w:val="24"/>
                <w:szCs w:val="24"/>
              </w:rPr>
              <w:t>Blikstein</w:t>
            </w:r>
            <w:proofErr w:type="spellEnd"/>
            <w:r w:rsidRPr="00AF4756">
              <w:rPr>
                <w:rFonts w:ascii="Times New Roman" w:hAnsi="Times New Roman" w:cs="Times New Roman"/>
                <w:sz w:val="24"/>
                <w:szCs w:val="24"/>
              </w:rPr>
              <w:t xml:space="preserve">, J. V. Aalst, R. Kizito, &amp; K. Brennan (Eds.), </w:t>
            </w:r>
            <w:r w:rsidRPr="00AF47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Proceedings of the 17th International Conference of the Learning Sciences (ICLS) 2023</w:t>
            </w:r>
            <w:r w:rsidRPr="00AF4756">
              <w:rPr>
                <w:rFonts w:ascii="Times New Roman" w:hAnsi="Times New Roman" w:cs="Times New Roman"/>
                <w:sz w:val="24"/>
                <w:szCs w:val="24"/>
              </w:rPr>
              <w:t xml:space="preserve"> (pp. 1779–1780). International Society of the Learning Sciences. </w:t>
            </w:r>
            <w:r w:rsidRPr="00AF4756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 xml:space="preserve">https://doi.org/10.22318/icls2023.314349 </w:t>
            </w:r>
          </w:p>
        </w:tc>
      </w:tr>
      <w:tr w:rsidR="001D5710" w:rsidRPr="00AF4756" w14:paraId="6EBEF4B3" w14:textId="77777777" w:rsidTr="00D856CE">
        <w:trPr>
          <w:cantSplit/>
        </w:trPr>
        <w:tc>
          <w:tcPr>
            <w:tcW w:w="518" w:type="dxa"/>
          </w:tcPr>
          <w:p w14:paraId="05C33861" w14:textId="77777777" w:rsidR="00AF4756" w:rsidRPr="00AF4756" w:rsidRDefault="00AF4756" w:rsidP="008C5C6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475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864" w:type="dxa"/>
          </w:tcPr>
          <w:p w14:paraId="2D569C82" w14:textId="4D6782B8" w:rsidR="00AF4756" w:rsidRPr="00AF4756" w:rsidRDefault="00AF4756" w:rsidP="00AF475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47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Jeng, A., </w:t>
            </w:r>
            <w:proofErr w:type="spellStart"/>
            <w:r w:rsidRPr="00AF4756">
              <w:rPr>
                <w:rFonts w:ascii="Times New Roman" w:hAnsi="Times New Roman" w:cs="Times New Roman"/>
                <w:sz w:val="24"/>
                <w:szCs w:val="24"/>
              </w:rPr>
              <w:t>Vemuri</w:t>
            </w:r>
            <w:proofErr w:type="spellEnd"/>
            <w:r w:rsidRPr="00AF4756">
              <w:rPr>
                <w:rFonts w:ascii="Times New Roman" w:hAnsi="Times New Roman" w:cs="Times New Roman"/>
                <w:sz w:val="24"/>
                <w:szCs w:val="24"/>
              </w:rPr>
              <w:t>, A., &amp; Perry, M. (2023). Predictors of sense of belonging to one’s course community for online and in-person learners</w:t>
            </w:r>
            <w:r w:rsidRPr="00AF47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AF4756">
              <w:rPr>
                <w:rFonts w:ascii="Times New Roman" w:hAnsi="Times New Roman" w:cs="Times New Roman"/>
                <w:sz w:val="24"/>
                <w:szCs w:val="24"/>
              </w:rPr>
              <w:t xml:space="preserve"> In P. </w:t>
            </w:r>
            <w:proofErr w:type="spellStart"/>
            <w:r w:rsidRPr="00AF4756">
              <w:rPr>
                <w:rFonts w:ascii="Times New Roman" w:hAnsi="Times New Roman" w:cs="Times New Roman"/>
                <w:sz w:val="24"/>
                <w:szCs w:val="24"/>
              </w:rPr>
              <w:t>Blikstein</w:t>
            </w:r>
            <w:proofErr w:type="spellEnd"/>
            <w:r w:rsidRPr="00AF4756">
              <w:rPr>
                <w:rFonts w:ascii="Times New Roman" w:hAnsi="Times New Roman" w:cs="Times New Roman"/>
                <w:sz w:val="24"/>
                <w:szCs w:val="24"/>
              </w:rPr>
              <w:t xml:space="preserve">, J. V. Aalst, R. Kizito, &amp; K. Brennan (Eds.), </w:t>
            </w:r>
            <w:r w:rsidRPr="00AF47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Proceedings of the 17th International Conference of the Learning Sciences (ICLS) 2023</w:t>
            </w:r>
            <w:r w:rsidRPr="00AF4756">
              <w:rPr>
                <w:rFonts w:ascii="Times New Roman" w:hAnsi="Times New Roman" w:cs="Times New Roman"/>
                <w:sz w:val="24"/>
                <w:szCs w:val="24"/>
              </w:rPr>
              <w:t xml:space="preserve"> (pp. 1781–1782). International Society of the Learning Sciences. </w:t>
            </w:r>
            <w:hyperlink r:id="rId22" w:history="1">
              <w:r w:rsidRPr="00AF475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https://doi.org/10.22318/icls2023.440607</w:t>
              </w:r>
            </w:hyperlink>
            <w:r w:rsidRPr="00AF4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5710" w:rsidRPr="00AF4756" w14:paraId="4593B759" w14:textId="77777777" w:rsidTr="00D856CE">
        <w:trPr>
          <w:cantSplit/>
        </w:trPr>
        <w:tc>
          <w:tcPr>
            <w:tcW w:w="518" w:type="dxa"/>
          </w:tcPr>
          <w:p w14:paraId="2EBE7030" w14:textId="77777777" w:rsidR="00AF4756" w:rsidRPr="00AF4756" w:rsidRDefault="00AF4756" w:rsidP="008C5C6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475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864" w:type="dxa"/>
          </w:tcPr>
          <w:p w14:paraId="5AE2B056" w14:textId="4B71A9EF" w:rsidR="007A7649" w:rsidRPr="00F4171C" w:rsidRDefault="00AF4756" w:rsidP="00AF4756">
            <w:pPr>
              <w:spacing w:after="120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AF47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Jeng, A.,</w:t>
            </w:r>
            <w:r w:rsidRPr="00AF4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756">
              <w:rPr>
                <w:rFonts w:ascii="Times New Roman" w:hAnsi="Times New Roman" w:cs="Times New Roman"/>
                <w:sz w:val="24"/>
                <w:szCs w:val="24"/>
              </w:rPr>
              <w:t>Valdiviejas</w:t>
            </w:r>
            <w:proofErr w:type="spellEnd"/>
            <w:r w:rsidRPr="00AF4756">
              <w:rPr>
                <w:rFonts w:ascii="Times New Roman" w:hAnsi="Times New Roman" w:cs="Times New Roman"/>
                <w:sz w:val="24"/>
                <w:szCs w:val="24"/>
              </w:rPr>
              <w:t>, H., &amp; Perry, M. (2022). A path analysis of gender differences in social presence in online course discussion forums.</w:t>
            </w:r>
            <w:r w:rsidRPr="00AF47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AF4756">
              <w:rPr>
                <w:rFonts w:ascii="Times New Roman" w:hAnsi="Times New Roman" w:cs="Times New Roman"/>
                <w:sz w:val="24"/>
                <w:szCs w:val="24"/>
              </w:rPr>
              <w:t xml:space="preserve">In C. Chinn, E. Tan, C. Chan, &amp; Y. Kali (Eds.), </w:t>
            </w:r>
            <w:r w:rsidRPr="00AF47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Proceedings of the 16</w:t>
            </w:r>
            <w:r w:rsidRPr="00AF4756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th</w:t>
            </w:r>
            <w:r w:rsidRPr="00AF47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International Conference of the Learning Sciences (ICLS) 2022 </w:t>
            </w:r>
            <w:r w:rsidRPr="00AF4756">
              <w:rPr>
                <w:rFonts w:ascii="Times New Roman" w:hAnsi="Times New Roman" w:cs="Times New Roman"/>
                <w:sz w:val="24"/>
                <w:szCs w:val="24"/>
              </w:rPr>
              <w:t>(pp. 937–940). International Society of the Learning Sciences</w:t>
            </w:r>
            <w:r w:rsidRPr="00AF47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hyperlink r:id="rId23" w:history="1">
              <w:r w:rsidRPr="00AF475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https://repository.isls.org//handle/1/8899</w:t>
              </w:r>
            </w:hyperlink>
          </w:p>
        </w:tc>
      </w:tr>
      <w:tr w:rsidR="001D5710" w:rsidRPr="00AF4756" w14:paraId="796DF0C9" w14:textId="77777777" w:rsidTr="00D856CE">
        <w:trPr>
          <w:cantSplit/>
        </w:trPr>
        <w:tc>
          <w:tcPr>
            <w:tcW w:w="518" w:type="dxa"/>
          </w:tcPr>
          <w:p w14:paraId="4EED9E95" w14:textId="77777777" w:rsidR="00AF4756" w:rsidRPr="00AF4756" w:rsidRDefault="00AF4756" w:rsidP="008C5C6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47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64" w:type="dxa"/>
          </w:tcPr>
          <w:p w14:paraId="0CE99E63" w14:textId="490EBA11" w:rsidR="00AF4756" w:rsidRPr="00AF4756" w:rsidRDefault="00AF4756" w:rsidP="00AF4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756">
              <w:rPr>
                <w:rFonts w:ascii="Times New Roman" w:hAnsi="Times New Roman" w:cs="Times New Roman"/>
                <w:sz w:val="24"/>
                <w:szCs w:val="24"/>
              </w:rPr>
              <w:t>Williams-</w:t>
            </w:r>
            <w:proofErr w:type="spellStart"/>
            <w:r w:rsidRPr="00AF4756">
              <w:rPr>
                <w:rFonts w:ascii="Times New Roman" w:hAnsi="Times New Roman" w:cs="Times New Roman"/>
                <w:sz w:val="24"/>
                <w:szCs w:val="24"/>
              </w:rPr>
              <w:t>Dobosz</w:t>
            </w:r>
            <w:proofErr w:type="spellEnd"/>
            <w:r w:rsidRPr="00AF4756">
              <w:rPr>
                <w:rFonts w:ascii="Times New Roman" w:hAnsi="Times New Roman" w:cs="Times New Roman"/>
                <w:sz w:val="24"/>
                <w:szCs w:val="24"/>
              </w:rPr>
              <w:t xml:space="preserve">, D., Azevedo, R. F. L., </w:t>
            </w:r>
            <w:r w:rsidRPr="00AF47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Jeng, A., </w:t>
            </w:r>
            <w:r w:rsidRPr="00AF4756">
              <w:rPr>
                <w:rFonts w:ascii="Times New Roman" w:hAnsi="Times New Roman" w:cs="Times New Roman"/>
                <w:sz w:val="24"/>
                <w:szCs w:val="24"/>
              </w:rPr>
              <w:t xml:space="preserve">Thakkar, V., Bhat, S., Bosch, N., &amp; Perry, M. (2021). A social network analysis of online engagement for college students traditionally underrepresented in STEM. </w:t>
            </w:r>
            <w:r w:rsidRPr="00AF47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LAK21: 11th International Learning Analytics and Knowledge Conference</w:t>
            </w:r>
            <w:r w:rsidRPr="00AF4756">
              <w:rPr>
                <w:rFonts w:ascii="Times New Roman" w:hAnsi="Times New Roman" w:cs="Times New Roman"/>
                <w:sz w:val="24"/>
                <w:szCs w:val="24"/>
              </w:rPr>
              <w:t xml:space="preserve">, 207–215. </w:t>
            </w:r>
            <w:hyperlink r:id="rId24" w:history="1">
              <w:r w:rsidRPr="00AF475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https://doi.org/10.1145/3448139.3448159</w:t>
              </w:r>
            </w:hyperlink>
          </w:p>
        </w:tc>
      </w:tr>
    </w:tbl>
    <w:p w14:paraId="4E2EFDF9" w14:textId="77777777" w:rsidR="005D0FD5" w:rsidRPr="00580443" w:rsidRDefault="005D0FD5" w:rsidP="00580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F6F731" w14:textId="12F92C27" w:rsidR="008806ED" w:rsidRPr="00C31375" w:rsidRDefault="008806ED" w:rsidP="00AE44F9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MANUSCRIPTS </w:t>
      </w:r>
      <w:r w:rsidR="00897DD7">
        <w:rPr>
          <w:rFonts w:ascii="Times New Roman" w:hAnsi="Times New Roman" w:cs="Times New Roman"/>
          <w:b/>
          <w:bCs/>
          <w:sz w:val="24"/>
          <w:szCs w:val="24"/>
        </w:rPr>
        <w:t>UNDER REVIEW</w:t>
      </w:r>
    </w:p>
    <w:p w14:paraId="2E34B1A9" w14:textId="2C6174CA" w:rsidR="005E46EB" w:rsidRPr="001A7019" w:rsidRDefault="005E46EB" w:rsidP="005E46EB">
      <w:pPr>
        <w:spacing w:line="240" w:lineRule="auto"/>
        <w:ind w:left="187"/>
        <w:rPr>
          <w:rFonts w:ascii="Times New Roman" w:hAnsi="Times New Roman" w:cs="Times New Roman"/>
          <w:i/>
          <w:iCs/>
          <w:sz w:val="24"/>
          <w:szCs w:val="24"/>
        </w:rPr>
      </w:pPr>
      <w:r w:rsidRPr="00373F2E">
        <w:rPr>
          <w:rFonts w:ascii="Times New Roman" w:hAnsi="Times New Roman" w:cs="Times New Roman"/>
          <w:b/>
          <w:bCs/>
          <w:sz w:val="24"/>
          <w:szCs w:val="24"/>
        </w:rPr>
        <w:t>Jeng, A.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Tinney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A., &amp; Cortina, K. S. </w:t>
      </w:r>
      <w:r>
        <w:rPr>
          <w:rFonts w:ascii="Times New Roman" w:hAnsi="Times New Roman" w:cs="Times New Roman"/>
          <w:i/>
          <w:iCs/>
          <w:sz w:val="24"/>
          <w:szCs w:val="24"/>
        </w:rPr>
        <w:t>Help-seeking with generative AI in undergraduate writing: Behavioral patterns and the role of access.</w:t>
      </w:r>
      <w:r w:rsidRPr="0002247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0743C823" w14:textId="6EEECB05" w:rsidR="001A7019" w:rsidRPr="001A7019" w:rsidRDefault="001A7019" w:rsidP="001A7019">
      <w:pPr>
        <w:spacing w:line="240" w:lineRule="auto"/>
        <w:ind w:left="187"/>
        <w:rPr>
          <w:rFonts w:ascii="Times New Roman" w:hAnsi="Times New Roman" w:cs="Times New Roman"/>
          <w:i/>
          <w:iCs/>
          <w:sz w:val="24"/>
          <w:szCs w:val="24"/>
        </w:rPr>
      </w:pPr>
      <w:r w:rsidRPr="00AE2A12">
        <w:rPr>
          <w:rFonts w:ascii="Times New Roman" w:hAnsi="Times New Roman" w:cs="Times New Roman"/>
          <w:b/>
          <w:bCs/>
          <w:sz w:val="24"/>
          <w:szCs w:val="24"/>
        </w:rPr>
        <w:t>Jeng, A.</w:t>
      </w:r>
      <w:bookmarkStart w:id="2" w:name="_Toc145602293"/>
      <w:r w:rsidRPr="00AE2A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2"/>
      <w:r w:rsidRPr="00AE2A12">
        <w:rPr>
          <w:rFonts w:ascii="Times New Roman" w:hAnsi="Times New Roman" w:cs="Times New Roman"/>
          <w:i/>
          <w:iCs/>
          <w:sz w:val="24"/>
          <w:szCs w:val="24"/>
        </w:rPr>
        <w:t>A cultural perspective on academic help-seeking and help-giving among undergraduate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s </w:t>
      </w:r>
      <w:r w:rsidRPr="00AE2A12">
        <w:rPr>
          <w:rFonts w:ascii="Times New Roman" w:hAnsi="Times New Roman" w:cs="Times New Roman"/>
          <w:i/>
          <w:iCs/>
          <w:sz w:val="24"/>
          <w:szCs w:val="24"/>
        </w:rPr>
        <w:t xml:space="preserve">of </w:t>
      </w:r>
      <w:r>
        <w:rPr>
          <w:rFonts w:ascii="Times New Roman" w:hAnsi="Times New Roman" w:cs="Times New Roman"/>
          <w:i/>
          <w:iCs/>
          <w:sz w:val="24"/>
          <w:szCs w:val="24"/>
        </w:rPr>
        <w:t>East Asian</w:t>
      </w:r>
      <w:r w:rsidRPr="00AE2A12">
        <w:rPr>
          <w:rFonts w:ascii="Times New Roman" w:hAnsi="Times New Roman" w:cs="Times New Roman"/>
          <w:i/>
          <w:iCs/>
          <w:sz w:val="24"/>
          <w:szCs w:val="24"/>
        </w:rPr>
        <w:t xml:space="preserve"> and </w:t>
      </w:r>
      <w:r>
        <w:rPr>
          <w:rFonts w:ascii="Times New Roman" w:hAnsi="Times New Roman" w:cs="Times New Roman"/>
          <w:i/>
          <w:iCs/>
          <w:sz w:val="24"/>
          <w:szCs w:val="24"/>
        </w:rPr>
        <w:t>European</w:t>
      </w:r>
      <w:r w:rsidRPr="00AE2A12">
        <w:rPr>
          <w:rFonts w:ascii="Times New Roman" w:hAnsi="Times New Roman" w:cs="Times New Roman"/>
          <w:i/>
          <w:iCs/>
          <w:sz w:val="24"/>
          <w:szCs w:val="24"/>
        </w:rPr>
        <w:t xml:space="preserve"> descent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in the United States.</w:t>
      </w:r>
    </w:p>
    <w:p w14:paraId="20F83AC2" w14:textId="0B6C8B18" w:rsidR="004702B9" w:rsidRPr="004702B9" w:rsidRDefault="004702B9" w:rsidP="001A7019">
      <w:pPr>
        <w:spacing w:after="0" w:line="240" w:lineRule="auto"/>
        <w:ind w:left="1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Jeng, A. </w:t>
      </w:r>
      <w:r w:rsidR="00B11F54">
        <w:rPr>
          <w:rFonts w:ascii="Times New Roman" w:hAnsi="Times New Roman" w:cs="Times New Roman"/>
          <w:i/>
          <w:iCs/>
          <w:sz w:val="24"/>
          <w:szCs w:val="24"/>
        </w:rPr>
        <w:t>An expanded theory of help-seeking for the age of generative artificial intelligence</w:t>
      </w:r>
      <w:r w:rsidR="00325AC2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C5368E6" w14:textId="77777777" w:rsidR="00897DD7" w:rsidRPr="00897DD7" w:rsidRDefault="00897DD7" w:rsidP="00897DD7">
      <w:pPr>
        <w:spacing w:after="0" w:line="240" w:lineRule="auto"/>
        <w:ind w:left="187"/>
        <w:rPr>
          <w:rFonts w:ascii="Times New Roman" w:hAnsi="Times New Roman" w:cs="Times New Roman"/>
          <w:i/>
          <w:iCs/>
          <w:sz w:val="24"/>
          <w:szCs w:val="24"/>
        </w:rPr>
      </w:pPr>
    </w:p>
    <w:p w14:paraId="331D9BF5" w14:textId="04A5CB10" w:rsidR="00897DD7" w:rsidRPr="00C31375" w:rsidRDefault="00897DD7" w:rsidP="00897DD7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MANUSCRIPTS IN PREPARATION</w:t>
      </w:r>
    </w:p>
    <w:p w14:paraId="45A00EC8" w14:textId="2E88B2DC" w:rsidR="001A7019" w:rsidRPr="001A7019" w:rsidRDefault="001A7019" w:rsidP="001A7019">
      <w:pPr>
        <w:spacing w:line="240" w:lineRule="auto"/>
        <w:ind w:left="187"/>
        <w:rPr>
          <w:rFonts w:ascii="Times New Roman" w:hAnsi="Times New Roman" w:cs="Times New Roman"/>
          <w:i/>
          <w:iCs/>
          <w:sz w:val="24"/>
          <w:szCs w:val="24"/>
        </w:rPr>
      </w:pPr>
      <w:r w:rsidRPr="00EE35C6">
        <w:rPr>
          <w:rFonts w:ascii="Times New Roman" w:hAnsi="Times New Roman" w:cs="Times New Roman"/>
          <w:b/>
          <w:bCs/>
          <w:sz w:val="24"/>
          <w:szCs w:val="24"/>
        </w:rPr>
        <w:t>Jeng, A.</w:t>
      </w:r>
      <w:r w:rsidRPr="005D7CD8">
        <w:rPr>
          <w:rFonts w:ascii="Times New Roman" w:hAnsi="Times New Roman" w:cs="Times New Roman"/>
          <w:sz w:val="24"/>
          <w:szCs w:val="24"/>
        </w:rPr>
        <w:t xml:space="preserve"> &amp;</w:t>
      </w:r>
      <w:r>
        <w:rPr>
          <w:rFonts w:ascii="Times New Roman" w:hAnsi="Times New Roman" w:cs="Times New Roman"/>
          <w:sz w:val="24"/>
          <w:szCs w:val="24"/>
        </w:rPr>
        <w:t xml:space="preserve"> Cortina, K.S. </w:t>
      </w:r>
      <w:r w:rsidRPr="00EE35C6">
        <w:rPr>
          <w:rFonts w:ascii="Times New Roman" w:hAnsi="Times New Roman" w:cs="Times New Roman"/>
          <w:i/>
          <w:iCs/>
          <w:sz w:val="24"/>
          <w:szCs w:val="24"/>
        </w:rPr>
        <w:t xml:space="preserve">Linking </w:t>
      </w:r>
      <w:r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EE35C6">
        <w:rPr>
          <w:rFonts w:ascii="Times New Roman" w:hAnsi="Times New Roman" w:cs="Times New Roman"/>
          <w:i/>
          <w:iCs/>
          <w:sz w:val="24"/>
          <w:szCs w:val="24"/>
        </w:rPr>
        <w:t xml:space="preserve">motionally </w:t>
      </w:r>
      <w:r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EE35C6">
        <w:rPr>
          <w:rFonts w:ascii="Times New Roman" w:hAnsi="Times New Roman" w:cs="Times New Roman"/>
          <w:i/>
          <w:iCs/>
          <w:sz w:val="24"/>
          <w:szCs w:val="24"/>
        </w:rPr>
        <w:t xml:space="preserve">upportive </w:t>
      </w:r>
      <w:r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EE35C6">
        <w:rPr>
          <w:rFonts w:ascii="Times New Roman" w:hAnsi="Times New Roman" w:cs="Times New Roman"/>
          <w:i/>
          <w:iCs/>
          <w:sz w:val="24"/>
          <w:szCs w:val="24"/>
        </w:rPr>
        <w:t xml:space="preserve">nteractions to </w:t>
      </w:r>
      <w:r>
        <w:rPr>
          <w:rFonts w:ascii="Times New Roman" w:hAnsi="Times New Roman" w:cs="Times New Roman"/>
          <w:i/>
          <w:iCs/>
          <w:sz w:val="24"/>
          <w:szCs w:val="24"/>
        </w:rPr>
        <w:t>g</w:t>
      </w:r>
      <w:r w:rsidRPr="00EE35C6">
        <w:rPr>
          <w:rFonts w:ascii="Times New Roman" w:hAnsi="Times New Roman" w:cs="Times New Roman"/>
          <w:i/>
          <w:iCs/>
          <w:sz w:val="24"/>
          <w:szCs w:val="24"/>
        </w:rPr>
        <w:t xml:space="preserve">rowth in </w:t>
      </w:r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EE35C6">
        <w:rPr>
          <w:rFonts w:ascii="Times New Roman" w:hAnsi="Times New Roman" w:cs="Times New Roman"/>
          <w:i/>
          <w:iCs/>
          <w:sz w:val="24"/>
          <w:szCs w:val="24"/>
        </w:rPr>
        <w:t xml:space="preserve">cademic </w:t>
      </w:r>
      <w:r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EE35C6">
        <w:rPr>
          <w:rFonts w:ascii="Times New Roman" w:hAnsi="Times New Roman" w:cs="Times New Roman"/>
          <w:i/>
          <w:iCs/>
          <w:sz w:val="24"/>
          <w:szCs w:val="24"/>
        </w:rPr>
        <w:t>elp-</w:t>
      </w:r>
      <w:r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EE35C6">
        <w:rPr>
          <w:rFonts w:ascii="Times New Roman" w:hAnsi="Times New Roman" w:cs="Times New Roman"/>
          <w:i/>
          <w:iCs/>
          <w:sz w:val="24"/>
          <w:szCs w:val="24"/>
        </w:rPr>
        <w:t xml:space="preserve">eeking: Evidence from 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EE35C6">
        <w:rPr>
          <w:rFonts w:ascii="Times New Roman" w:hAnsi="Times New Roman" w:cs="Times New Roman"/>
          <w:i/>
          <w:iCs/>
          <w:sz w:val="24"/>
          <w:szCs w:val="24"/>
        </w:rPr>
        <w:t xml:space="preserve">lassroom </w:t>
      </w:r>
      <w:r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EE35C6">
        <w:rPr>
          <w:rFonts w:ascii="Times New Roman" w:hAnsi="Times New Roman" w:cs="Times New Roman"/>
          <w:i/>
          <w:iCs/>
          <w:sz w:val="24"/>
          <w:szCs w:val="24"/>
        </w:rPr>
        <w:t xml:space="preserve">bservations and </w:t>
      </w:r>
      <w:r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EE35C6">
        <w:rPr>
          <w:rFonts w:ascii="Times New Roman" w:hAnsi="Times New Roman" w:cs="Times New Roman"/>
          <w:i/>
          <w:iCs/>
          <w:sz w:val="24"/>
          <w:szCs w:val="24"/>
        </w:rPr>
        <w:t xml:space="preserve">tudent </w:t>
      </w:r>
      <w:r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EE35C6">
        <w:rPr>
          <w:rFonts w:ascii="Times New Roman" w:hAnsi="Times New Roman" w:cs="Times New Roman"/>
          <w:i/>
          <w:iCs/>
          <w:sz w:val="24"/>
          <w:szCs w:val="24"/>
        </w:rPr>
        <w:t>elf-</w:t>
      </w:r>
      <w:r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EE35C6">
        <w:rPr>
          <w:rFonts w:ascii="Times New Roman" w:hAnsi="Times New Roman" w:cs="Times New Roman"/>
          <w:i/>
          <w:iCs/>
          <w:sz w:val="24"/>
          <w:szCs w:val="24"/>
        </w:rPr>
        <w:t>eports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7FDB970" w14:textId="75769EF4" w:rsidR="001A7019" w:rsidRPr="001A7019" w:rsidRDefault="001A7019" w:rsidP="001A7019">
      <w:pPr>
        <w:spacing w:line="240" w:lineRule="auto"/>
        <w:ind w:left="187"/>
        <w:rPr>
          <w:rFonts w:ascii="Times New Roman" w:hAnsi="Times New Roman" w:cs="Times New Roman"/>
          <w:i/>
          <w:iCs/>
          <w:sz w:val="24"/>
          <w:szCs w:val="24"/>
        </w:rPr>
      </w:pPr>
      <w:r w:rsidRPr="00EE35C6">
        <w:rPr>
          <w:rFonts w:ascii="Times New Roman" w:hAnsi="Times New Roman" w:cs="Times New Roman"/>
          <w:b/>
          <w:bCs/>
          <w:sz w:val="24"/>
          <w:szCs w:val="24"/>
        </w:rPr>
        <w:t>Jeng, A.</w:t>
      </w:r>
      <w:r w:rsidRPr="00EE35C6">
        <w:rPr>
          <w:rFonts w:ascii="Times New Roman" w:hAnsi="Times New Roman" w:cs="Times New Roman"/>
          <w:sz w:val="24"/>
          <w:szCs w:val="24"/>
        </w:rPr>
        <w:t>, Lee, H.,</w:t>
      </w:r>
      <w:r>
        <w:rPr>
          <w:rFonts w:ascii="Times New Roman" w:hAnsi="Times New Roman" w:cs="Times New Roman"/>
          <w:sz w:val="24"/>
          <w:szCs w:val="24"/>
        </w:rPr>
        <w:t xml:space="preserve"> Reyes-Denis, T.,</w:t>
      </w:r>
      <w:r w:rsidRPr="00EE3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C6">
        <w:rPr>
          <w:rFonts w:ascii="Times New Roman" w:hAnsi="Times New Roman" w:cs="Times New Roman"/>
          <w:sz w:val="24"/>
          <w:szCs w:val="24"/>
        </w:rPr>
        <w:t>Kearfott</w:t>
      </w:r>
      <w:proofErr w:type="spellEnd"/>
      <w:r w:rsidRPr="00EE35C6">
        <w:rPr>
          <w:rFonts w:ascii="Times New Roman" w:hAnsi="Times New Roman" w:cs="Times New Roman"/>
          <w:sz w:val="24"/>
          <w:szCs w:val="24"/>
        </w:rPr>
        <w:t xml:space="preserve">, H., Burns, S., Moran, C., </w:t>
      </w:r>
      <w:proofErr w:type="spellStart"/>
      <w:r w:rsidRPr="00EE35C6">
        <w:rPr>
          <w:rFonts w:ascii="Times New Roman" w:hAnsi="Times New Roman" w:cs="Times New Roman"/>
          <w:sz w:val="24"/>
          <w:szCs w:val="24"/>
        </w:rPr>
        <w:t>Vythoulkas</w:t>
      </w:r>
      <w:proofErr w:type="spellEnd"/>
      <w:r w:rsidRPr="00EE35C6">
        <w:rPr>
          <w:rFonts w:ascii="Times New Roman" w:hAnsi="Times New Roman" w:cs="Times New Roman"/>
          <w:sz w:val="24"/>
          <w:szCs w:val="24"/>
        </w:rPr>
        <w:t xml:space="preserve">, G., </w:t>
      </w:r>
      <w:proofErr w:type="spellStart"/>
      <w:r w:rsidRPr="00EE35C6">
        <w:rPr>
          <w:rFonts w:ascii="Times New Roman" w:hAnsi="Times New Roman" w:cs="Times New Roman"/>
          <w:sz w:val="24"/>
          <w:szCs w:val="24"/>
        </w:rPr>
        <w:t>Cimpian</w:t>
      </w:r>
      <w:proofErr w:type="spellEnd"/>
      <w:r w:rsidRPr="00EE35C6">
        <w:rPr>
          <w:rFonts w:ascii="Times New Roman" w:hAnsi="Times New Roman" w:cs="Times New Roman"/>
          <w:sz w:val="24"/>
          <w:szCs w:val="24"/>
        </w:rPr>
        <w:t>, J. R., Bates, M.</w:t>
      </w:r>
      <w:r>
        <w:rPr>
          <w:rFonts w:ascii="Times New Roman" w:hAnsi="Times New Roman" w:cs="Times New Roman"/>
          <w:sz w:val="24"/>
          <w:szCs w:val="24"/>
        </w:rPr>
        <w:t xml:space="preserve"> S.</w:t>
      </w:r>
      <w:r w:rsidRPr="00EE35C6">
        <w:rPr>
          <w:rFonts w:ascii="Times New Roman" w:hAnsi="Times New Roman" w:cs="Times New Roman"/>
          <w:sz w:val="24"/>
          <w:szCs w:val="24"/>
        </w:rPr>
        <w:t>, Bosch, N., &amp; Perry, 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35C6">
        <w:rPr>
          <w:rFonts w:ascii="Times New Roman" w:hAnsi="Times New Roman" w:cs="Times New Roman"/>
          <w:i/>
          <w:iCs/>
          <w:sz w:val="24"/>
          <w:szCs w:val="24"/>
        </w:rPr>
        <w:t>Teachers’ perceived usefulness of online professional learning: The role of personal and environmental characteristics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FE59532" w14:textId="6FF33F2C" w:rsidR="00897DD7" w:rsidRDefault="00897DD7" w:rsidP="00897DD7">
      <w:pPr>
        <w:spacing w:after="0" w:line="240" w:lineRule="auto"/>
        <w:ind w:left="187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Sewell, M. &amp; </w:t>
      </w:r>
      <w:r w:rsidRPr="004B02B8">
        <w:rPr>
          <w:rFonts w:ascii="Times New Roman" w:hAnsi="Times New Roman" w:cs="Times New Roman"/>
          <w:b/>
          <w:bCs/>
          <w:sz w:val="24"/>
          <w:szCs w:val="24"/>
        </w:rPr>
        <w:t>Jeng, 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 developmental relevance of academic help-giving during adolescence.</w:t>
      </w:r>
    </w:p>
    <w:p w14:paraId="2E1D6732" w14:textId="77777777" w:rsidR="004C1718" w:rsidRPr="004B02B8" w:rsidRDefault="004C1718" w:rsidP="00CC2A0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9AE5911" w14:textId="3E73350C" w:rsidR="00BF4C1F" w:rsidRPr="005B5C11" w:rsidRDefault="005B5C11" w:rsidP="008C3F71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5C11">
        <w:rPr>
          <w:rFonts w:ascii="Times New Roman" w:hAnsi="Times New Roman" w:cs="Times New Roman"/>
          <w:b/>
          <w:bCs/>
          <w:sz w:val="24"/>
          <w:szCs w:val="24"/>
        </w:rPr>
        <w:t>CONFERENCE PRESENTATIONS</w:t>
      </w:r>
    </w:p>
    <w:tbl>
      <w:tblPr>
        <w:tblStyle w:val="TableGrid"/>
        <w:tblW w:w="10380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"/>
        <w:gridCol w:w="9864"/>
      </w:tblGrid>
      <w:tr w:rsidR="009039C6" w14:paraId="2A5A5AB4" w14:textId="77777777" w:rsidTr="00D856CE">
        <w:trPr>
          <w:cantSplit/>
        </w:trPr>
        <w:tc>
          <w:tcPr>
            <w:tcW w:w="0" w:type="auto"/>
          </w:tcPr>
          <w:p w14:paraId="5C858274" w14:textId="74D6ECEC" w:rsidR="009039C6" w:rsidRDefault="009039C6" w:rsidP="00EA2E8B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22. </w:t>
            </w:r>
          </w:p>
        </w:tc>
        <w:tc>
          <w:tcPr>
            <w:tcW w:w="9864" w:type="dxa"/>
          </w:tcPr>
          <w:p w14:paraId="08EA94C7" w14:textId="632E20EF" w:rsidR="009039C6" w:rsidRPr="009C698F" w:rsidRDefault="009039C6" w:rsidP="009C698F">
            <w:pPr>
              <w:pStyle w:val="NormalWeb"/>
              <w:spacing w:before="0" w:beforeAutospacing="0" w:after="120" w:afterAutospacing="0"/>
              <w:rPr>
                <w:rStyle w:val="Strong"/>
                <w:b w:val="0"/>
                <w:bCs w:val="0"/>
              </w:rPr>
            </w:pPr>
            <w:r w:rsidRPr="009039C6">
              <w:rPr>
                <w:rStyle w:val="Strong"/>
              </w:rPr>
              <w:t>Jeng, A.</w:t>
            </w:r>
            <w:r w:rsidRPr="009039C6">
              <w:rPr>
                <w:rStyle w:val="Strong"/>
                <w:b w:val="0"/>
                <w:bCs w:val="0"/>
              </w:rPr>
              <w:t xml:space="preserve"> &amp; </w:t>
            </w:r>
            <w:proofErr w:type="spellStart"/>
            <w:r w:rsidRPr="009039C6">
              <w:rPr>
                <w:rStyle w:val="Strong"/>
                <w:b w:val="0"/>
                <w:bCs w:val="0"/>
              </w:rPr>
              <w:t>Tinney</w:t>
            </w:r>
            <w:proofErr w:type="spellEnd"/>
            <w:r w:rsidRPr="009039C6">
              <w:rPr>
                <w:rStyle w:val="Strong"/>
                <w:b w:val="0"/>
                <w:bCs w:val="0"/>
              </w:rPr>
              <w:t>, A.</w:t>
            </w:r>
            <w:r>
              <w:rPr>
                <w:rStyle w:val="Strong"/>
                <w:b w:val="0"/>
                <w:bCs w:val="0"/>
              </w:rPr>
              <w:t xml:space="preserve"> </w:t>
            </w:r>
            <w:r w:rsidRPr="009039C6">
              <w:rPr>
                <w:rStyle w:val="Strong"/>
                <w:b w:val="0"/>
                <w:bCs w:val="0"/>
              </w:rPr>
              <w:t>(</w:t>
            </w:r>
            <w:r>
              <w:t>accepted).</w:t>
            </w:r>
            <w:r w:rsidRPr="009039C6">
              <w:rPr>
                <w:rStyle w:val="Strong"/>
                <w:b w:val="0"/>
                <w:bCs w:val="0"/>
              </w:rPr>
              <w:t xml:space="preserve"> </w:t>
            </w:r>
            <w:r w:rsidRPr="009039C6">
              <w:rPr>
                <w:rStyle w:val="Strong"/>
                <w:b w:val="0"/>
                <w:bCs w:val="0"/>
                <w:i/>
                <w:iCs/>
              </w:rPr>
              <w:t>Behavioral profiles of academic help-seeking in AI-assisted student writing</w:t>
            </w:r>
            <w:r w:rsidRPr="009039C6">
              <w:rPr>
                <w:rStyle w:val="Strong"/>
                <w:b w:val="0"/>
                <w:bCs w:val="0"/>
              </w:rPr>
              <w:t xml:space="preserve"> </w:t>
            </w:r>
            <w:r w:rsidRPr="00890D79">
              <w:t>[</w:t>
            </w:r>
            <w:r>
              <w:t>P</w:t>
            </w:r>
            <w:r w:rsidRPr="00890D79">
              <w:t>oster</w:t>
            </w:r>
            <w:r>
              <w:t xml:space="preserve"> session</w:t>
            </w:r>
            <w:r w:rsidRPr="00890D79">
              <w:t>]</w:t>
            </w:r>
            <w:r w:rsidRPr="00890D79">
              <w:rPr>
                <w:i/>
                <w:iCs/>
              </w:rPr>
              <w:t>.</w:t>
            </w:r>
            <w:r w:rsidRPr="00890D79">
              <w:t xml:space="preserve"> </w:t>
            </w:r>
            <w:r w:rsidR="00E85C05">
              <w:t xml:space="preserve">2026 </w:t>
            </w:r>
            <w:r w:rsidRPr="00890D79">
              <w:t xml:space="preserve">American Psychological Association (APA) Convention, </w:t>
            </w:r>
            <w:r>
              <w:t>Washington, D.C.</w:t>
            </w:r>
          </w:p>
        </w:tc>
      </w:tr>
      <w:tr w:rsidR="009C698F" w14:paraId="1BE005E5" w14:textId="77777777" w:rsidTr="00D856CE">
        <w:trPr>
          <w:cantSplit/>
        </w:trPr>
        <w:tc>
          <w:tcPr>
            <w:tcW w:w="0" w:type="auto"/>
          </w:tcPr>
          <w:p w14:paraId="482A3E34" w14:textId="66051F98" w:rsidR="009C698F" w:rsidRDefault="009C698F" w:rsidP="00EA2E8B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9864" w:type="dxa"/>
          </w:tcPr>
          <w:p w14:paraId="17A1239D" w14:textId="474D9BEC" w:rsidR="009C698F" w:rsidRPr="009C698F" w:rsidRDefault="009C698F" w:rsidP="009C698F">
            <w:pPr>
              <w:pStyle w:val="NormalWeb"/>
              <w:spacing w:before="0" w:beforeAutospacing="0" w:after="120" w:afterAutospacing="0"/>
              <w:rPr>
                <w:b/>
                <w:bCs/>
              </w:rPr>
            </w:pPr>
            <w:r w:rsidRPr="009C698F">
              <w:rPr>
                <w:rStyle w:val="Strong"/>
                <w:b w:val="0"/>
                <w:bCs w:val="0"/>
              </w:rPr>
              <w:t xml:space="preserve">Rao, V. N. V., </w:t>
            </w:r>
            <w:r>
              <w:rPr>
                <w:rStyle w:val="Strong"/>
              </w:rPr>
              <w:t>Jeng, A.</w:t>
            </w:r>
            <w:r w:rsidRPr="009C698F">
              <w:rPr>
                <w:rStyle w:val="Strong"/>
                <w:b w:val="0"/>
                <w:bCs w:val="0"/>
              </w:rPr>
              <w:t xml:space="preserve">, Reyes, T., &amp; </w:t>
            </w:r>
            <w:proofErr w:type="spellStart"/>
            <w:r w:rsidRPr="009C698F">
              <w:rPr>
                <w:rStyle w:val="Strong"/>
                <w:b w:val="0"/>
                <w:bCs w:val="0"/>
              </w:rPr>
              <w:t>Bandi</w:t>
            </w:r>
            <w:proofErr w:type="spellEnd"/>
            <w:r w:rsidRPr="009C698F">
              <w:rPr>
                <w:rStyle w:val="Strong"/>
                <w:b w:val="0"/>
                <w:bCs w:val="0"/>
              </w:rPr>
              <w:t>, L. (</w:t>
            </w:r>
            <w:r>
              <w:rPr>
                <w:rStyle w:val="Strong"/>
                <w:b w:val="0"/>
                <w:bCs w:val="0"/>
              </w:rPr>
              <w:t>accepted</w:t>
            </w:r>
            <w:r w:rsidRPr="009C698F">
              <w:rPr>
                <w:rStyle w:val="Strong"/>
                <w:b w:val="0"/>
                <w:bCs w:val="0"/>
              </w:rPr>
              <w:t xml:space="preserve">). </w:t>
            </w:r>
            <w:r w:rsidRPr="009C698F">
              <w:rPr>
                <w:rStyle w:val="Strong"/>
                <w:b w:val="0"/>
                <w:bCs w:val="0"/>
                <w:i/>
                <w:iCs/>
              </w:rPr>
              <w:t>Impacts of AI in introductory statistics</w:t>
            </w:r>
            <w:r>
              <w:rPr>
                <w:rStyle w:val="Strong"/>
                <w:b w:val="0"/>
                <w:bCs w:val="0"/>
              </w:rPr>
              <w:t xml:space="preserve"> [Breakout session]</w:t>
            </w:r>
            <w:r w:rsidRPr="009C698F">
              <w:rPr>
                <w:rStyle w:val="Strong"/>
                <w:b w:val="0"/>
                <w:bCs w:val="0"/>
              </w:rPr>
              <w:t xml:space="preserve">. </w:t>
            </w:r>
            <w:r>
              <w:rPr>
                <w:rStyle w:val="Strong"/>
                <w:b w:val="0"/>
                <w:bCs w:val="0"/>
              </w:rPr>
              <w:t xml:space="preserve">2026 </w:t>
            </w:r>
            <w:r w:rsidRPr="009C698F">
              <w:rPr>
                <w:rStyle w:val="Strong"/>
                <w:b w:val="0"/>
                <w:bCs w:val="0"/>
              </w:rPr>
              <w:t>Electronic Conference on Teaching Statistics (</w:t>
            </w:r>
            <w:proofErr w:type="spellStart"/>
            <w:r w:rsidRPr="009C698F">
              <w:rPr>
                <w:rStyle w:val="Strong"/>
                <w:b w:val="0"/>
                <w:bCs w:val="0"/>
              </w:rPr>
              <w:t>eCOTS</w:t>
            </w:r>
            <w:proofErr w:type="spellEnd"/>
            <w:r w:rsidRPr="009C698F">
              <w:rPr>
                <w:rStyle w:val="Strong"/>
                <w:b w:val="0"/>
                <w:bCs w:val="0"/>
              </w:rPr>
              <w:t>), Online.</w:t>
            </w:r>
          </w:p>
        </w:tc>
      </w:tr>
      <w:tr w:rsidR="00A7764F" w14:paraId="26A7011B" w14:textId="77777777" w:rsidTr="00D856CE">
        <w:trPr>
          <w:cantSplit/>
        </w:trPr>
        <w:tc>
          <w:tcPr>
            <w:tcW w:w="0" w:type="auto"/>
          </w:tcPr>
          <w:p w14:paraId="41D6B424" w14:textId="7F15D08D" w:rsidR="00A7764F" w:rsidRDefault="00A7764F" w:rsidP="00EA2E8B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9864" w:type="dxa"/>
          </w:tcPr>
          <w:p w14:paraId="64C9A40A" w14:textId="12ACC237" w:rsidR="00A7764F" w:rsidRPr="00890D79" w:rsidRDefault="00A7764F" w:rsidP="00EA2E8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6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Jeng, A.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64F">
              <w:rPr>
                <w:rFonts w:ascii="Times New Roman" w:hAnsi="Times New Roman" w:cs="Times New Roman"/>
                <w:sz w:val="24"/>
                <w:szCs w:val="24"/>
              </w:rPr>
              <w:t>&amp; Cortina, K.</w:t>
            </w:r>
            <w:r w:rsidR="00A94546">
              <w:rPr>
                <w:rFonts w:ascii="Times New Roman" w:hAnsi="Times New Roman" w:cs="Times New Roman"/>
                <w:sz w:val="24"/>
                <w:szCs w:val="24"/>
              </w:rPr>
              <w:t xml:space="preserve"> S.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15C06">
              <w:rPr>
                <w:rFonts w:ascii="Times New Roman" w:hAnsi="Times New Roman" w:cs="Times New Roman"/>
                <w:sz w:val="24"/>
                <w:szCs w:val="24"/>
              </w:rPr>
              <w:t xml:space="preserve">2026, </w:t>
            </w:r>
            <w:r w:rsidR="00615C06" w:rsidRPr="00890D79">
              <w:rPr>
                <w:rFonts w:ascii="Times New Roman" w:hAnsi="Times New Roman" w:cs="Times New Roman"/>
                <w:sz w:val="24"/>
                <w:szCs w:val="24"/>
              </w:rPr>
              <w:t xml:space="preserve">April </w:t>
            </w:r>
            <w:r w:rsidR="00615C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15C06" w:rsidRPr="00890D7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15C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Pr="00890D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A776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Instructional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q</w:t>
            </w:r>
            <w:r w:rsidRPr="00A776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uality and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r w:rsidRPr="00A776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cademic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</w:t>
            </w:r>
            <w:r w:rsidRPr="00A776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elp-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</w:t>
            </w:r>
            <w:r w:rsidRPr="00A776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eeking: Do CLASS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</w:t>
            </w:r>
            <w:r w:rsidRPr="00A776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odes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A776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redict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</w:t>
            </w:r>
            <w:r w:rsidRPr="00A776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rowth?</w:t>
            </w:r>
            <w:r w:rsidRPr="00890D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7778EE">
              <w:rPr>
                <w:rFonts w:ascii="Times New Roman" w:hAnsi="Times New Roman" w:cs="Times New Roman"/>
                <w:sz w:val="24"/>
                <w:szCs w:val="24"/>
              </w:rPr>
              <w:t>Roundtable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 xml:space="preserve"> session]</w:t>
            </w:r>
            <w:r w:rsidRPr="00890D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 xml:space="preserve"> American Educational Research Association (AERA) Annual Meeting,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Los Angeles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California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764F" w14:paraId="05DD420A" w14:textId="77777777" w:rsidTr="00D856CE">
        <w:trPr>
          <w:cantSplit/>
        </w:trPr>
        <w:tc>
          <w:tcPr>
            <w:tcW w:w="0" w:type="auto"/>
          </w:tcPr>
          <w:p w14:paraId="69654F35" w14:textId="12F95101" w:rsidR="00A7764F" w:rsidRDefault="00A7764F" w:rsidP="00EA2E8B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9864" w:type="dxa"/>
          </w:tcPr>
          <w:p w14:paraId="6E9C8668" w14:textId="371E7A7A" w:rsidR="00A7764F" w:rsidRPr="00890D79" w:rsidRDefault="00A7764F" w:rsidP="00EA2E8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6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Jeng, A.</w:t>
            </w:r>
            <w:r w:rsidRPr="00A7764F">
              <w:rPr>
                <w:rFonts w:ascii="Times New Roman" w:hAnsi="Times New Roman" w:cs="Times New Roman"/>
                <w:sz w:val="24"/>
                <w:szCs w:val="24"/>
              </w:rPr>
              <w:t xml:space="preserve">, Lee, H., </w:t>
            </w:r>
            <w:proofErr w:type="spellStart"/>
            <w:r w:rsidRPr="00A7764F">
              <w:rPr>
                <w:rFonts w:ascii="Times New Roman" w:hAnsi="Times New Roman" w:cs="Times New Roman"/>
                <w:sz w:val="24"/>
                <w:szCs w:val="24"/>
              </w:rPr>
              <w:t>Kearfott</w:t>
            </w:r>
            <w:proofErr w:type="spellEnd"/>
            <w:r w:rsidRPr="00A7764F">
              <w:rPr>
                <w:rFonts w:ascii="Times New Roman" w:hAnsi="Times New Roman" w:cs="Times New Roman"/>
                <w:sz w:val="24"/>
                <w:szCs w:val="24"/>
              </w:rPr>
              <w:t xml:space="preserve">, H., Burns, S., Moran, C., </w:t>
            </w:r>
            <w:proofErr w:type="spellStart"/>
            <w:r w:rsidRPr="00A7764F">
              <w:rPr>
                <w:rFonts w:ascii="Times New Roman" w:hAnsi="Times New Roman" w:cs="Times New Roman"/>
                <w:sz w:val="24"/>
                <w:szCs w:val="24"/>
              </w:rPr>
              <w:t>Vythoulkas</w:t>
            </w:r>
            <w:proofErr w:type="spellEnd"/>
            <w:r w:rsidRPr="00A7764F">
              <w:rPr>
                <w:rFonts w:ascii="Times New Roman" w:hAnsi="Times New Roman" w:cs="Times New Roman"/>
                <w:sz w:val="24"/>
                <w:szCs w:val="24"/>
              </w:rPr>
              <w:t xml:space="preserve">, G., </w:t>
            </w:r>
            <w:proofErr w:type="spellStart"/>
            <w:r w:rsidRPr="00A7764F">
              <w:rPr>
                <w:rFonts w:ascii="Times New Roman" w:hAnsi="Times New Roman" w:cs="Times New Roman"/>
                <w:sz w:val="24"/>
                <w:szCs w:val="24"/>
              </w:rPr>
              <w:t>Cimpian</w:t>
            </w:r>
            <w:proofErr w:type="spellEnd"/>
            <w:r w:rsidRPr="00A7764F">
              <w:rPr>
                <w:rFonts w:ascii="Times New Roman" w:hAnsi="Times New Roman" w:cs="Times New Roman"/>
                <w:sz w:val="24"/>
                <w:szCs w:val="24"/>
              </w:rPr>
              <w:t>, J. R., Bates, M. S., Bosch, N., &amp; Perry, M.</w:t>
            </w:r>
            <w:r w:rsidR="00615C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5C06" w:rsidRPr="00890D7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15C06">
              <w:rPr>
                <w:rFonts w:ascii="Times New Roman" w:hAnsi="Times New Roman" w:cs="Times New Roman"/>
                <w:sz w:val="24"/>
                <w:szCs w:val="24"/>
              </w:rPr>
              <w:t xml:space="preserve">2026, </w:t>
            </w:r>
            <w:r w:rsidR="00615C06" w:rsidRPr="00890D79">
              <w:rPr>
                <w:rFonts w:ascii="Times New Roman" w:hAnsi="Times New Roman" w:cs="Times New Roman"/>
                <w:sz w:val="24"/>
                <w:szCs w:val="24"/>
              </w:rPr>
              <w:t xml:space="preserve">April </w:t>
            </w:r>
            <w:r w:rsidR="00615C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15C06" w:rsidRPr="00890D7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15C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15C06" w:rsidRPr="00890D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90D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A776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External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</w:t>
            </w:r>
            <w:r w:rsidRPr="00A776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actors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A776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redicting the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A776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erceived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</w:t>
            </w:r>
            <w:r w:rsidRPr="00A776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sefulness of an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</w:t>
            </w:r>
            <w:r w:rsidRPr="00A776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nline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</w:t>
            </w:r>
            <w:r w:rsidRPr="00A776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eacher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A776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rofessional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</w:t>
            </w:r>
            <w:r w:rsidRPr="00A776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earning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A776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latform</w:t>
            </w:r>
            <w:r w:rsidRPr="00890D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>[Paper session]</w:t>
            </w:r>
            <w:r w:rsidRPr="00890D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 xml:space="preserve"> American Educational Research Association (AERA) Annual Meeting,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Los Angeles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California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9A1" w14:paraId="5CAF8A8F" w14:textId="77777777" w:rsidTr="00D856CE">
        <w:trPr>
          <w:cantSplit/>
        </w:trPr>
        <w:tc>
          <w:tcPr>
            <w:tcW w:w="0" w:type="auto"/>
          </w:tcPr>
          <w:p w14:paraId="556BB93E" w14:textId="79C56038" w:rsidR="007239A1" w:rsidRDefault="007239A1" w:rsidP="00EA2E8B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9864" w:type="dxa"/>
          </w:tcPr>
          <w:p w14:paraId="20AE6042" w14:textId="646A2204" w:rsidR="007239A1" w:rsidRPr="00EA2E8B" w:rsidRDefault="007239A1" w:rsidP="00EA2E8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90D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Jeng, A.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 xml:space="preserve"> (202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 xml:space="preserve">, August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Pr="007239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Cultural influences on help-seeking and help-giving for students of European and East Asian descent</w:t>
            </w:r>
            <w:r w:rsidRPr="00890D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>oster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6A5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ession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890D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5C05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 xml:space="preserve">American Psychological Association (APA) Convention,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Denver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Colorado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A2E8B" w14:paraId="70EEB553" w14:textId="77777777" w:rsidTr="00D856CE">
        <w:trPr>
          <w:cantSplit/>
        </w:trPr>
        <w:tc>
          <w:tcPr>
            <w:tcW w:w="0" w:type="auto"/>
          </w:tcPr>
          <w:p w14:paraId="607DC2A7" w14:textId="24730EE8" w:rsidR="00EA2E8B" w:rsidRDefault="00EA2E8B" w:rsidP="00EA2E8B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9864" w:type="dxa"/>
          </w:tcPr>
          <w:p w14:paraId="53A1600D" w14:textId="72D8DE71" w:rsidR="00EA2E8B" w:rsidRPr="00EA2E8B" w:rsidRDefault="00EA2E8B" w:rsidP="00EA2E8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2E8B">
              <w:rPr>
                <w:rFonts w:ascii="Times New Roman" w:hAnsi="Times New Roman" w:cs="Times New Roman"/>
                <w:sz w:val="24"/>
                <w:szCs w:val="24"/>
              </w:rPr>
              <w:t xml:space="preserve">Drew, J., </w:t>
            </w:r>
            <w:r w:rsidRPr="00EA2E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Jeng, A.,</w:t>
            </w:r>
            <w:r w:rsidRPr="00EA2E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Reyes Denis, T., </w:t>
            </w:r>
            <w:r w:rsidRPr="00EA2E8B">
              <w:rPr>
                <w:rFonts w:ascii="Times New Roman" w:hAnsi="Times New Roman" w:cs="Times New Roman"/>
                <w:sz w:val="24"/>
                <w:szCs w:val="24"/>
              </w:rPr>
              <w:t xml:space="preserve">&amp; Rao, V.N.V.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(2025, July 17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19). </w:t>
            </w:r>
            <w:r w:rsidRPr="00EA2E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Rtutor.AI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</w:t>
            </w:r>
            <w:r w:rsidRPr="00EA2E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ata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</w:t>
            </w:r>
            <w:r w:rsidRPr="00EA2E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omeworks</w:t>
            </w:r>
            <w:proofErr w:type="spellEnd"/>
            <w:r w:rsidRPr="00EA2E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</w:t>
            </w:r>
            <w:r w:rsidRPr="00EA2E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ncorporating AI into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</w:t>
            </w:r>
            <w:r w:rsidRPr="00EA2E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ntroductory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</w:t>
            </w:r>
            <w:r w:rsidRPr="00EA2E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tatistics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[Beyond session]. 2025 </w:t>
            </w:r>
            <w:r w:rsidRPr="00EA2E8B">
              <w:rPr>
                <w:rFonts w:ascii="Times New Roman" w:hAnsi="Times New Roman" w:cs="Times New Roman"/>
                <w:sz w:val="24"/>
                <w:szCs w:val="24"/>
              </w:rPr>
              <w:t>US Conference on Teaching Statistics (USCOTS)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Ames, Iowa.</w:t>
            </w:r>
          </w:p>
        </w:tc>
      </w:tr>
      <w:tr w:rsidR="00EA2E8B" w14:paraId="6FCCD370" w14:textId="77777777" w:rsidTr="00D856CE">
        <w:trPr>
          <w:cantSplit/>
        </w:trPr>
        <w:tc>
          <w:tcPr>
            <w:tcW w:w="0" w:type="auto"/>
          </w:tcPr>
          <w:p w14:paraId="3DF71DC3" w14:textId="73B90396" w:rsidR="00EA2E8B" w:rsidRPr="00FD076A" w:rsidRDefault="00EA2E8B" w:rsidP="00EA2E8B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9864" w:type="dxa"/>
          </w:tcPr>
          <w:p w14:paraId="4C3D8965" w14:textId="22D22B00" w:rsidR="00EA2E8B" w:rsidRPr="00EA2E8B" w:rsidRDefault="00EA2E8B" w:rsidP="00EA2E8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E8B">
              <w:rPr>
                <w:rFonts w:ascii="Times New Roman" w:hAnsi="Times New Roman" w:cs="Times New Roman"/>
                <w:sz w:val="24"/>
                <w:szCs w:val="24"/>
              </w:rPr>
              <w:t>Gongati</w:t>
            </w:r>
            <w:proofErr w:type="spellEnd"/>
            <w:r w:rsidRPr="00EA2E8B">
              <w:rPr>
                <w:rFonts w:ascii="Times New Roman" w:hAnsi="Times New Roman" w:cs="Times New Roman"/>
                <w:sz w:val="24"/>
                <w:szCs w:val="24"/>
              </w:rPr>
              <w:t xml:space="preserve">, S., Drew, J., Kala, B., </w:t>
            </w:r>
            <w:r w:rsidRPr="00EA2E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Jeng, A.,</w:t>
            </w:r>
            <w:r w:rsidRPr="00EA2E8B">
              <w:rPr>
                <w:rFonts w:ascii="Times New Roman" w:hAnsi="Times New Roman" w:cs="Times New Roman"/>
                <w:sz w:val="24"/>
                <w:szCs w:val="24"/>
              </w:rPr>
              <w:t xml:space="preserve"> &amp; Rao, V.N.V.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(2025, July 17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19). </w:t>
            </w:r>
            <w:r w:rsidRPr="00EA2E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Students’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</w:t>
            </w:r>
            <w:r w:rsidRPr="00EA2E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tatistical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</w:t>
            </w:r>
            <w:r w:rsidRPr="00EA2E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hinking when using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</w:t>
            </w:r>
            <w:r w:rsidRPr="00EA2E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enerative AI</w:t>
            </w:r>
            <w:r w:rsidRPr="00EA2E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[Poster session]. 2025 </w:t>
            </w:r>
            <w:r w:rsidRPr="00EA2E8B">
              <w:rPr>
                <w:rFonts w:ascii="Times New Roman" w:hAnsi="Times New Roman" w:cs="Times New Roman"/>
                <w:sz w:val="24"/>
                <w:szCs w:val="24"/>
              </w:rPr>
              <w:t>US Conference on Teaching Statistics (USCOTS)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Ames, Iowa.</w:t>
            </w:r>
          </w:p>
        </w:tc>
      </w:tr>
      <w:tr w:rsidR="00EA2E8B" w14:paraId="32192E6D" w14:textId="77777777" w:rsidTr="00D856CE">
        <w:trPr>
          <w:cantSplit/>
        </w:trPr>
        <w:tc>
          <w:tcPr>
            <w:tcW w:w="0" w:type="auto"/>
          </w:tcPr>
          <w:p w14:paraId="1CDA84DA" w14:textId="46B26D9E" w:rsidR="00EA2E8B" w:rsidRPr="00FD076A" w:rsidRDefault="00EA2E8B" w:rsidP="00EA2E8B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76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9864" w:type="dxa"/>
          </w:tcPr>
          <w:p w14:paraId="062770A5" w14:textId="4B0D4F0E" w:rsidR="00EA2E8B" w:rsidRDefault="00EA2E8B" w:rsidP="00EA2E8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0D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Jeng, A.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 xml:space="preserve"> (2025, April 23–27). </w:t>
            </w:r>
            <w:r w:rsidRPr="00890D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Academic help-seeking in a cultural context: The roles of individualism and collectivism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 xml:space="preserve"> [Symposium presentation]. In C. J. Fong &amp; A. Kennedy (Co-chairs), </w:t>
            </w:r>
            <w:r w:rsidRPr="00890D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Toward a contextually grounded and sociocultural understanding of academic help-seeking: New directions and perspectives. 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>2025 American Educational Research Association (AERA) Annual Meeting, Denver, Colorado.</w:t>
            </w:r>
          </w:p>
        </w:tc>
      </w:tr>
      <w:tr w:rsidR="00EA2E8B" w14:paraId="1F8284B8" w14:textId="77777777" w:rsidTr="00D856CE">
        <w:trPr>
          <w:cantSplit/>
        </w:trPr>
        <w:tc>
          <w:tcPr>
            <w:tcW w:w="0" w:type="auto"/>
          </w:tcPr>
          <w:p w14:paraId="0B16E631" w14:textId="394BDC83" w:rsidR="00EA2E8B" w:rsidRPr="00FD076A" w:rsidRDefault="00EA2E8B" w:rsidP="00EA2E8B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76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9864" w:type="dxa"/>
          </w:tcPr>
          <w:p w14:paraId="08898A12" w14:textId="589EA4CD" w:rsidR="00EA2E8B" w:rsidRDefault="00EA2E8B" w:rsidP="00EA2E8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90D79">
              <w:rPr>
                <w:rFonts w:ascii="Times New Roman" w:hAnsi="Times New Roman" w:cs="Times New Roman"/>
                <w:sz w:val="24"/>
                <w:szCs w:val="24"/>
              </w:rPr>
              <w:t>Vemuri</w:t>
            </w:r>
            <w:proofErr w:type="spellEnd"/>
            <w:r w:rsidRPr="00890D79">
              <w:rPr>
                <w:rFonts w:ascii="Times New Roman" w:hAnsi="Times New Roman" w:cs="Times New Roman"/>
                <w:sz w:val="24"/>
                <w:szCs w:val="24"/>
              </w:rPr>
              <w:t xml:space="preserve">, A., </w:t>
            </w:r>
            <w:r w:rsidRPr="00890D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Jeng, A., 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>&amp; Perry, M. (2025, April 23–27).</w:t>
            </w:r>
            <w:r w:rsidRPr="00890D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Intrinsic motivation of women in STEM: A self-determination theory perspective 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>[Poster session]</w:t>
            </w:r>
            <w:r w:rsidRPr="00890D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 xml:space="preserve"> 2025 American Educational Research Association (AERA) Annual Meeting, Denver, Colorado.</w:t>
            </w:r>
          </w:p>
        </w:tc>
      </w:tr>
      <w:tr w:rsidR="00EA2E8B" w14:paraId="282B3AD5" w14:textId="77777777" w:rsidTr="00D856CE">
        <w:trPr>
          <w:cantSplit/>
        </w:trPr>
        <w:tc>
          <w:tcPr>
            <w:tcW w:w="0" w:type="auto"/>
          </w:tcPr>
          <w:p w14:paraId="6D2A58D0" w14:textId="5620A6D4" w:rsidR="00EA2E8B" w:rsidRPr="00FD076A" w:rsidRDefault="00EA2E8B" w:rsidP="00EA2E8B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76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864" w:type="dxa"/>
          </w:tcPr>
          <w:p w14:paraId="0C9E18D4" w14:textId="592528B5" w:rsidR="00EA2E8B" w:rsidRDefault="00EA2E8B" w:rsidP="00EA2E8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 xml:space="preserve">Sewell, M. &amp; </w:t>
            </w:r>
            <w:r w:rsidRPr="00890D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Jeng, A.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 xml:space="preserve"> (2025, April 23–27).</w:t>
            </w:r>
            <w:r w:rsidRPr="00890D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The developmental relevance of academic help-giving during adolescence 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>[Paper session]</w:t>
            </w:r>
            <w:r w:rsidRPr="00890D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 xml:space="preserve"> 2025 American Educational Research Association (AERA) Annual Meeting, Denver, Colorado.</w:t>
            </w:r>
          </w:p>
        </w:tc>
      </w:tr>
      <w:tr w:rsidR="00EA2E8B" w14:paraId="03E4DA0C" w14:textId="77777777" w:rsidTr="00D856CE">
        <w:trPr>
          <w:cantSplit/>
        </w:trPr>
        <w:tc>
          <w:tcPr>
            <w:tcW w:w="0" w:type="auto"/>
          </w:tcPr>
          <w:p w14:paraId="1D7CD19A" w14:textId="1B170FC0" w:rsidR="00EA2E8B" w:rsidRPr="00FD076A" w:rsidRDefault="00EA2E8B" w:rsidP="00EA2E8B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76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864" w:type="dxa"/>
          </w:tcPr>
          <w:p w14:paraId="5881BAB7" w14:textId="0197989A" w:rsidR="00EA2E8B" w:rsidRDefault="00EA2E8B" w:rsidP="00EA2E8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 xml:space="preserve">Perry, M., Bosch, N., </w:t>
            </w:r>
            <w:r w:rsidRPr="00890D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Jeng, A.,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 xml:space="preserve"> &amp; Williams-</w:t>
            </w:r>
            <w:proofErr w:type="spellStart"/>
            <w:r w:rsidRPr="00890D79">
              <w:rPr>
                <w:rFonts w:ascii="Times New Roman" w:hAnsi="Times New Roman" w:cs="Times New Roman"/>
                <w:sz w:val="24"/>
                <w:szCs w:val="24"/>
              </w:rPr>
              <w:t>Dobosz</w:t>
            </w:r>
            <w:proofErr w:type="spellEnd"/>
            <w:r w:rsidRPr="00890D79">
              <w:rPr>
                <w:rFonts w:ascii="Times New Roman" w:hAnsi="Times New Roman" w:cs="Times New Roman"/>
                <w:sz w:val="24"/>
                <w:szCs w:val="24"/>
              </w:rPr>
              <w:t xml:space="preserve">, D. (2024, November 8). </w:t>
            </w:r>
            <w:r w:rsidRPr="00890D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Documenting success among students who are underrepresented in STEM in online STEM college courses 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>[Panel discussion]. Illinois Online Higher Education Symposium, Online.</w:t>
            </w:r>
          </w:p>
        </w:tc>
      </w:tr>
      <w:tr w:rsidR="00EA2E8B" w14:paraId="2216B9DE" w14:textId="77777777" w:rsidTr="00D856CE">
        <w:trPr>
          <w:cantSplit/>
        </w:trPr>
        <w:tc>
          <w:tcPr>
            <w:tcW w:w="0" w:type="auto"/>
          </w:tcPr>
          <w:p w14:paraId="7D8DB07C" w14:textId="6BD506F9" w:rsidR="00EA2E8B" w:rsidRPr="00FD076A" w:rsidRDefault="00EA2E8B" w:rsidP="00EA2E8B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76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864" w:type="dxa"/>
          </w:tcPr>
          <w:p w14:paraId="3FB872BE" w14:textId="712095FD" w:rsidR="00EA2E8B" w:rsidRDefault="00EA2E8B" w:rsidP="00EA2E8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0D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Jeng, A.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 xml:space="preserve"> (2024, August 8–10). </w:t>
            </w:r>
            <w:r w:rsidRPr="00890D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Individualism and collectivism’s impact on students’ willingness to seek and give academic help 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>[Virtual poster]</w:t>
            </w:r>
            <w:r w:rsidRPr="00890D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5C0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32C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85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>American Psychological Association (APA) Convention, Seattle, Washington.</w:t>
            </w:r>
          </w:p>
        </w:tc>
      </w:tr>
      <w:tr w:rsidR="00EA2E8B" w14:paraId="46660BCE" w14:textId="77777777" w:rsidTr="00D856CE">
        <w:trPr>
          <w:cantSplit/>
        </w:trPr>
        <w:tc>
          <w:tcPr>
            <w:tcW w:w="0" w:type="auto"/>
          </w:tcPr>
          <w:p w14:paraId="5CE54121" w14:textId="4BAC9050" w:rsidR="00EA2E8B" w:rsidRPr="00FD076A" w:rsidRDefault="00EA2E8B" w:rsidP="00EA2E8B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76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864" w:type="dxa"/>
          </w:tcPr>
          <w:p w14:paraId="620073C4" w14:textId="1280DE0E" w:rsidR="00EA2E8B" w:rsidRDefault="00EA2E8B" w:rsidP="00EA2E8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0D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Jeng, A., 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>Williams-</w:t>
            </w:r>
            <w:proofErr w:type="spellStart"/>
            <w:r w:rsidRPr="00890D79">
              <w:rPr>
                <w:rFonts w:ascii="Times New Roman" w:hAnsi="Times New Roman" w:cs="Times New Roman"/>
                <w:sz w:val="24"/>
                <w:szCs w:val="24"/>
              </w:rPr>
              <w:t>Dobosz</w:t>
            </w:r>
            <w:proofErr w:type="spellEnd"/>
            <w:r w:rsidRPr="00890D79">
              <w:rPr>
                <w:rFonts w:ascii="Times New Roman" w:hAnsi="Times New Roman" w:cs="Times New Roman"/>
                <w:sz w:val="24"/>
                <w:szCs w:val="24"/>
              </w:rPr>
              <w:t xml:space="preserve">, D., Bosch, N., &amp; Perry, M. (2024, August 8–10). </w:t>
            </w:r>
            <w:r w:rsidRPr="00890D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Understanding where undergraduate students go when they need academic help 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>[Poster session]</w:t>
            </w:r>
            <w:r w:rsidRPr="00890D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5C0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32C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85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>American Psychological Association (APA) Convention, Seattle, Washington.</w:t>
            </w:r>
          </w:p>
        </w:tc>
      </w:tr>
      <w:tr w:rsidR="00EA2E8B" w14:paraId="791203A5" w14:textId="77777777" w:rsidTr="00D856CE">
        <w:trPr>
          <w:cantSplit/>
        </w:trPr>
        <w:tc>
          <w:tcPr>
            <w:tcW w:w="0" w:type="auto"/>
          </w:tcPr>
          <w:p w14:paraId="53DFC35D" w14:textId="653BECC7" w:rsidR="00EA2E8B" w:rsidRPr="00FD076A" w:rsidRDefault="00EA2E8B" w:rsidP="00EA2E8B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7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9864" w:type="dxa"/>
          </w:tcPr>
          <w:p w14:paraId="4A56A558" w14:textId="202DBD52" w:rsidR="00EA2E8B" w:rsidRDefault="00EA2E8B" w:rsidP="00EA2E8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0D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Jeng, A.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 xml:space="preserve"> (2024, March 1). </w:t>
            </w:r>
            <w:r w:rsidRPr="00890D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Examining academic help-seeking and help-giving behaviors in individualist and collectivist contexts: An integrative review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 xml:space="preserve"> [Paper presentation]. 15</w:t>
            </w:r>
            <w:r w:rsidRPr="00890D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 xml:space="preserve"> Annual College of Education Graduate Student Conference, Champaign, Illinois.</w:t>
            </w:r>
          </w:p>
        </w:tc>
      </w:tr>
      <w:tr w:rsidR="00EA2E8B" w14:paraId="3142D192" w14:textId="77777777" w:rsidTr="00D856CE">
        <w:trPr>
          <w:cantSplit/>
        </w:trPr>
        <w:tc>
          <w:tcPr>
            <w:tcW w:w="0" w:type="auto"/>
          </w:tcPr>
          <w:p w14:paraId="4322D99C" w14:textId="1C853079" w:rsidR="00EA2E8B" w:rsidRPr="00FD076A" w:rsidRDefault="00EA2E8B" w:rsidP="00EA2E8B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76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864" w:type="dxa"/>
          </w:tcPr>
          <w:p w14:paraId="2B031B80" w14:textId="15C4C643" w:rsidR="00EA2E8B" w:rsidRDefault="00EA2E8B" w:rsidP="00EA2E8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0D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Jeng, A. 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>(2023, October 13–15)</w:t>
            </w:r>
            <w:r w:rsidRPr="00890D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90D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College students’ experiences with academic help-seeking in a cultural context 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>[Research presentation]. 2023 Learning Sciences Graduate Student Conference (LSGSC), Iowa City, Iowa.</w:t>
            </w:r>
          </w:p>
        </w:tc>
      </w:tr>
      <w:tr w:rsidR="00EA2E8B" w14:paraId="177848B0" w14:textId="77777777" w:rsidTr="00D856CE">
        <w:trPr>
          <w:cantSplit/>
        </w:trPr>
        <w:tc>
          <w:tcPr>
            <w:tcW w:w="0" w:type="auto"/>
          </w:tcPr>
          <w:p w14:paraId="6B6EA03C" w14:textId="15F696B3" w:rsidR="00EA2E8B" w:rsidRPr="00FD076A" w:rsidRDefault="00EA2E8B" w:rsidP="00EA2E8B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76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864" w:type="dxa"/>
          </w:tcPr>
          <w:p w14:paraId="0E06019B" w14:textId="38F6B927" w:rsidR="00EA2E8B" w:rsidRDefault="00EA2E8B" w:rsidP="00EA2E8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>Rayford, T.,</w:t>
            </w:r>
            <w:r w:rsidRPr="00890D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Jeng, A., </w:t>
            </w:r>
            <w:proofErr w:type="spellStart"/>
            <w:r w:rsidRPr="00890D79">
              <w:rPr>
                <w:rFonts w:ascii="Times New Roman" w:hAnsi="Times New Roman" w:cs="Times New Roman"/>
                <w:sz w:val="24"/>
                <w:szCs w:val="24"/>
              </w:rPr>
              <w:t>Ruedas-Gracia</w:t>
            </w:r>
            <w:proofErr w:type="spellEnd"/>
            <w:r w:rsidRPr="00890D79">
              <w:rPr>
                <w:rFonts w:ascii="Times New Roman" w:hAnsi="Times New Roman" w:cs="Times New Roman"/>
                <w:sz w:val="24"/>
                <w:szCs w:val="24"/>
              </w:rPr>
              <w:t xml:space="preserve">, N., &amp; Song, D. (2023, April 13–16). </w:t>
            </w:r>
            <w:r w:rsidRPr="00890D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Belonging fulfillment: Are universities fulfilling college students’ expectations about belonging? 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>[Paper session]</w:t>
            </w:r>
            <w:r w:rsidRPr="00890D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 xml:space="preserve"> 2023 American Educational Research Association (AERA) Annual Meeting, Chicago, Illinois.</w:t>
            </w:r>
          </w:p>
        </w:tc>
      </w:tr>
      <w:tr w:rsidR="00EA2E8B" w14:paraId="7945F3EC" w14:textId="77777777" w:rsidTr="00D856CE">
        <w:trPr>
          <w:cantSplit/>
        </w:trPr>
        <w:tc>
          <w:tcPr>
            <w:tcW w:w="0" w:type="auto"/>
          </w:tcPr>
          <w:p w14:paraId="7C89564F" w14:textId="153AD56C" w:rsidR="00EA2E8B" w:rsidRPr="00FD076A" w:rsidRDefault="00EA2E8B" w:rsidP="00EA2E8B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76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864" w:type="dxa"/>
          </w:tcPr>
          <w:p w14:paraId="3BC114C1" w14:textId="6C29EB93" w:rsidR="00EA2E8B" w:rsidRDefault="00EA2E8B" w:rsidP="00EA2E8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0D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Jeng, A., 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 xml:space="preserve">Bosch, N., </w:t>
            </w:r>
            <w:proofErr w:type="spellStart"/>
            <w:r w:rsidRPr="00890D79">
              <w:rPr>
                <w:rFonts w:ascii="Times New Roman" w:hAnsi="Times New Roman" w:cs="Times New Roman"/>
                <w:sz w:val="24"/>
                <w:szCs w:val="24"/>
              </w:rPr>
              <w:t>Vemuri</w:t>
            </w:r>
            <w:proofErr w:type="spellEnd"/>
            <w:r w:rsidRPr="00890D79">
              <w:rPr>
                <w:rFonts w:ascii="Times New Roman" w:hAnsi="Times New Roman" w:cs="Times New Roman"/>
                <w:sz w:val="24"/>
                <w:szCs w:val="24"/>
              </w:rPr>
              <w:t xml:space="preserve">, A., &amp; Perry, M. (2023, April 13–16). </w:t>
            </w:r>
            <w:r w:rsidRPr="00890D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Sense of belonging and social support in online peer help-giving interactions 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>[Poster session]</w:t>
            </w:r>
            <w:r w:rsidRPr="00890D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 xml:space="preserve"> 2023 American Educational Research Association (AERA) Annual Meeting, Chicago, Illinois.</w:t>
            </w:r>
          </w:p>
        </w:tc>
      </w:tr>
      <w:tr w:rsidR="00EA2E8B" w14:paraId="46C9F1C1" w14:textId="77777777" w:rsidTr="00D856CE">
        <w:trPr>
          <w:cantSplit/>
        </w:trPr>
        <w:tc>
          <w:tcPr>
            <w:tcW w:w="0" w:type="auto"/>
          </w:tcPr>
          <w:p w14:paraId="0BAB8D56" w14:textId="0E03F2FC" w:rsidR="00EA2E8B" w:rsidRPr="00FD076A" w:rsidRDefault="00EA2E8B" w:rsidP="00EA2E8B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76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864" w:type="dxa"/>
          </w:tcPr>
          <w:p w14:paraId="4F59E599" w14:textId="1F3F6183" w:rsidR="00EA2E8B" w:rsidRDefault="00EA2E8B" w:rsidP="00EA2E8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0D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Jeng, A.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 xml:space="preserve"> (2023, March 3). </w:t>
            </w:r>
            <w:r w:rsidRPr="00890D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Social comments and perceived helpfulness in online peer help-giving interactions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 xml:space="preserve"> [Poster session]. 14</w:t>
            </w:r>
            <w:r w:rsidRPr="00890D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 xml:space="preserve"> Annual College of Education Graduate Student Conference, Champaign, Illinois.</w:t>
            </w:r>
          </w:p>
        </w:tc>
      </w:tr>
      <w:tr w:rsidR="00EA2E8B" w14:paraId="2DAF93AA" w14:textId="77777777" w:rsidTr="00D856CE">
        <w:trPr>
          <w:cantSplit/>
        </w:trPr>
        <w:tc>
          <w:tcPr>
            <w:tcW w:w="0" w:type="auto"/>
          </w:tcPr>
          <w:p w14:paraId="4C4C446A" w14:textId="34679A90" w:rsidR="00EA2E8B" w:rsidRPr="00FD076A" w:rsidRDefault="00EA2E8B" w:rsidP="00EA2E8B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76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864" w:type="dxa"/>
          </w:tcPr>
          <w:p w14:paraId="24E98567" w14:textId="5D8CA2D9" w:rsidR="00EA2E8B" w:rsidRDefault="00EA2E8B" w:rsidP="00EA2E8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0D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Jeng, A. 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 xml:space="preserve">(2022, May 18–21). </w:t>
            </w:r>
            <w:r w:rsidRPr="00890D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Academic help-seeking among Asian American college students 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>[Conference presentation]</w:t>
            </w:r>
            <w:r w:rsidRPr="00890D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890D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 xml:space="preserve"> International Congress of Qualitative Inquiry (ICQI), Champaign, Illinois.</w:t>
            </w:r>
          </w:p>
        </w:tc>
      </w:tr>
      <w:tr w:rsidR="00EA2E8B" w14:paraId="05493D0D" w14:textId="77777777" w:rsidTr="00D856CE">
        <w:trPr>
          <w:cantSplit/>
        </w:trPr>
        <w:tc>
          <w:tcPr>
            <w:tcW w:w="0" w:type="auto"/>
          </w:tcPr>
          <w:p w14:paraId="43C0B307" w14:textId="10EBCD30" w:rsidR="00EA2E8B" w:rsidRPr="00FD076A" w:rsidRDefault="00EA2E8B" w:rsidP="00EA2E8B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76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864" w:type="dxa"/>
          </w:tcPr>
          <w:p w14:paraId="52A0FE51" w14:textId="77504AE0" w:rsidR="00EA2E8B" w:rsidRDefault="00EA2E8B" w:rsidP="00EA2E8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0D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Jeng, A. 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 xml:space="preserve">(2022, April 21–23). </w:t>
            </w:r>
            <w:r w:rsidRPr="00890D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Sense of belonging as a predictor of perceived helpfulness in a college statistics course discussion forum 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>[Poster session]</w:t>
            </w:r>
            <w:r w:rsidRPr="00890D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>2022 Cognitive Development Society Bi-</w:t>
            </w:r>
            <w:proofErr w:type="spellStart"/>
            <w:r w:rsidRPr="00890D79">
              <w:rPr>
                <w:rFonts w:ascii="Times New Roman" w:hAnsi="Times New Roman" w:cs="Times New Roman"/>
                <w:sz w:val="24"/>
                <w:szCs w:val="24"/>
              </w:rPr>
              <w:t>Ennial</w:t>
            </w:r>
            <w:proofErr w:type="spellEnd"/>
            <w:r w:rsidRPr="00890D79">
              <w:rPr>
                <w:rFonts w:ascii="Times New Roman" w:hAnsi="Times New Roman" w:cs="Times New Roman"/>
                <w:sz w:val="24"/>
                <w:szCs w:val="24"/>
              </w:rPr>
              <w:t xml:space="preserve"> Conference, Madison, Wisconsin.</w:t>
            </w:r>
          </w:p>
        </w:tc>
      </w:tr>
      <w:tr w:rsidR="00EA2E8B" w14:paraId="3C76AB19" w14:textId="77777777" w:rsidTr="00D856CE">
        <w:trPr>
          <w:cantSplit/>
        </w:trPr>
        <w:tc>
          <w:tcPr>
            <w:tcW w:w="0" w:type="auto"/>
          </w:tcPr>
          <w:p w14:paraId="65B7C41B" w14:textId="3CABBFFD" w:rsidR="00EA2E8B" w:rsidRPr="00FD076A" w:rsidRDefault="00EA2E8B" w:rsidP="00EA2E8B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76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864" w:type="dxa"/>
          </w:tcPr>
          <w:p w14:paraId="55EB3C57" w14:textId="5E5570BA" w:rsidR="00EA2E8B" w:rsidRDefault="00EA2E8B" w:rsidP="00EA2E8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>Rayford, T. &amp;</w:t>
            </w:r>
            <w:r w:rsidRPr="00890D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Jeng, A.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 xml:space="preserve"> (2022, March 4). (</w:t>
            </w:r>
            <w:r w:rsidRPr="00890D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Un)fulfilled belonging among college students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 xml:space="preserve"> [Poster session]. 13</w:t>
            </w:r>
            <w:r w:rsidRPr="00890D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 xml:space="preserve"> Annual College of Education Graduate Student Conference, Champaign, Illinois. </w:t>
            </w:r>
          </w:p>
        </w:tc>
      </w:tr>
      <w:tr w:rsidR="00EA2E8B" w14:paraId="713B8D10" w14:textId="77777777" w:rsidTr="00D856CE">
        <w:trPr>
          <w:cantSplit/>
        </w:trPr>
        <w:tc>
          <w:tcPr>
            <w:tcW w:w="0" w:type="auto"/>
          </w:tcPr>
          <w:p w14:paraId="2F8EC197" w14:textId="6C92EA86" w:rsidR="00EA2E8B" w:rsidRPr="00FD076A" w:rsidRDefault="00EA2E8B" w:rsidP="00EA2E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76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64" w:type="dxa"/>
          </w:tcPr>
          <w:p w14:paraId="12A579BA" w14:textId="0ED28B6E" w:rsidR="00EA2E8B" w:rsidRDefault="00EA2E8B" w:rsidP="00EA2E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0D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Jeng, A.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 xml:space="preserve"> (2021, March 5). </w:t>
            </w:r>
            <w:r w:rsidRPr="00890D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Student perceptions of helpfulness in online course discussion forums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 xml:space="preserve"> [Poster session]. 12</w:t>
            </w:r>
            <w:r w:rsidRPr="00890D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 xml:space="preserve"> Annual College of Education Graduate Student Conference, Champaign, Illinois.</w:t>
            </w:r>
          </w:p>
        </w:tc>
      </w:tr>
    </w:tbl>
    <w:p w14:paraId="63BCEEA1" w14:textId="77777777" w:rsidR="009E7145" w:rsidRDefault="009E7145" w:rsidP="009E7145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02D62D6" w14:textId="571535C7" w:rsidR="009E7145" w:rsidRDefault="009E7145" w:rsidP="009E7145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INVITED TALKS AND PRESENTATIONS</w:t>
      </w:r>
    </w:p>
    <w:tbl>
      <w:tblPr>
        <w:tblStyle w:val="TableGrid"/>
        <w:tblW w:w="10380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"/>
        <w:gridCol w:w="9864"/>
      </w:tblGrid>
      <w:tr w:rsidR="007E064F" w14:paraId="0E12D504" w14:textId="77777777" w:rsidTr="00B53CB5">
        <w:trPr>
          <w:cantSplit/>
        </w:trPr>
        <w:tc>
          <w:tcPr>
            <w:tcW w:w="0" w:type="auto"/>
          </w:tcPr>
          <w:p w14:paraId="03C4F573" w14:textId="77777777" w:rsidR="007E064F" w:rsidRPr="00FD076A" w:rsidRDefault="007E064F" w:rsidP="00B53CB5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76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864" w:type="dxa"/>
          </w:tcPr>
          <w:p w14:paraId="3608E3AB" w14:textId="7C384528" w:rsidR="007E064F" w:rsidRDefault="007E064F" w:rsidP="00B53CB5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64F">
              <w:rPr>
                <w:rFonts w:ascii="Times New Roman" w:hAnsi="Times New Roman" w:cs="Times New Roman"/>
                <w:sz w:val="24"/>
                <w:szCs w:val="24"/>
              </w:rPr>
              <w:t xml:space="preserve">(2026, February 9). </w:t>
            </w:r>
            <w:r w:rsidRPr="007E06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Studying students’ help-seeking behaviors in the era of artificial intelligence</w:t>
            </w:r>
            <w:r w:rsidRPr="007E064F">
              <w:rPr>
                <w:rFonts w:ascii="Times New Roman" w:hAnsi="Times New Roman" w:cs="Times New Roman"/>
                <w:sz w:val="24"/>
                <w:szCs w:val="24"/>
              </w:rPr>
              <w:t>. Psychology Department Developmental Brown Bag, University of Michigan, Ann Arbor, Michigan.</w:t>
            </w:r>
          </w:p>
        </w:tc>
      </w:tr>
      <w:tr w:rsidR="007E064F" w14:paraId="3D5D44C6" w14:textId="77777777" w:rsidTr="00B53CB5">
        <w:trPr>
          <w:cantSplit/>
        </w:trPr>
        <w:tc>
          <w:tcPr>
            <w:tcW w:w="0" w:type="auto"/>
          </w:tcPr>
          <w:p w14:paraId="0382AF48" w14:textId="77777777" w:rsidR="007E064F" w:rsidRPr="00FD076A" w:rsidRDefault="007E064F" w:rsidP="00B53CB5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76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864" w:type="dxa"/>
          </w:tcPr>
          <w:p w14:paraId="478B12CE" w14:textId="22F67A8B" w:rsidR="007E064F" w:rsidRDefault="007E064F" w:rsidP="00B53CB5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64F">
              <w:rPr>
                <w:rFonts w:ascii="Times New Roman" w:hAnsi="Times New Roman" w:cs="Times New Roman"/>
                <w:sz w:val="24"/>
                <w:szCs w:val="24"/>
              </w:rPr>
              <w:t xml:space="preserve">(2025, April 24). </w:t>
            </w:r>
            <w:r w:rsidRPr="007E06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Division C fireside chat: From proposal to defense: Navigating the Ph.D. dissertation journey</w:t>
            </w:r>
            <w:r w:rsidRPr="007E064F">
              <w:rPr>
                <w:rFonts w:ascii="Times New Roman" w:hAnsi="Times New Roman" w:cs="Times New Roman"/>
                <w:sz w:val="24"/>
                <w:szCs w:val="24"/>
              </w:rPr>
              <w:t>. Invited panelist at the 2025 American Educational Research Association (AERA) Annual Meeting, Denver, Colorado.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E064F" w14:paraId="520676A8" w14:textId="77777777" w:rsidTr="00B53CB5">
        <w:trPr>
          <w:cantSplit/>
        </w:trPr>
        <w:tc>
          <w:tcPr>
            <w:tcW w:w="0" w:type="auto"/>
          </w:tcPr>
          <w:p w14:paraId="3E2434E6" w14:textId="77777777" w:rsidR="007E064F" w:rsidRPr="00FD076A" w:rsidRDefault="007E064F" w:rsidP="00B53C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76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64" w:type="dxa"/>
          </w:tcPr>
          <w:p w14:paraId="0E0E34A6" w14:textId="780C47DB" w:rsidR="007E064F" w:rsidRDefault="007E064F" w:rsidP="00B53C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064F">
              <w:rPr>
                <w:rFonts w:ascii="Times New Roman" w:hAnsi="Times New Roman" w:cs="Times New Roman"/>
                <w:sz w:val="24"/>
                <w:szCs w:val="24"/>
              </w:rPr>
              <w:t xml:space="preserve">(2025, April 22). </w:t>
            </w:r>
            <w:r w:rsidRPr="007E06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Navigating the academic job market in the U.S</w:t>
            </w:r>
            <w:r w:rsidRPr="007E064F">
              <w:rPr>
                <w:rFonts w:ascii="Times New Roman" w:hAnsi="Times New Roman" w:cs="Times New Roman"/>
                <w:sz w:val="24"/>
                <w:szCs w:val="24"/>
              </w:rPr>
              <w:t>. Invited panelist at the Asian American Cultural Center, University of Illinois Urbana-Champaign, Urbana, Illinois.</w:t>
            </w:r>
          </w:p>
        </w:tc>
      </w:tr>
    </w:tbl>
    <w:p w14:paraId="4EB7E468" w14:textId="77777777" w:rsidR="002F000C" w:rsidRDefault="002F000C" w:rsidP="00CC2A03">
      <w:pPr>
        <w:keepLines/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21BE07" w14:textId="6EF4BD68" w:rsidR="009F00AC" w:rsidRDefault="00F0685F" w:rsidP="008C3F71">
      <w:pPr>
        <w:keepLines/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685F">
        <w:rPr>
          <w:rFonts w:ascii="Times New Roman" w:hAnsi="Times New Roman" w:cs="Times New Roman"/>
          <w:b/>
          <w:sz w:val="24"/>
          <w:szCs w:val="24"/>
        </w:rPr>
        <w:t xml:space="preserve">UNIVERSITY TEACHING AND </w:t>
      </w:r>
      <w:r w:rsidR="00176EA3">
        <w:rPr>
          <w:rFonts w:ascii="Times New Roman" w:hAnsi="Times New Roman" w:cs="Times New Roman"/>
          <w:b/>
          <w:sz w:val="24"/>
          <w:szCs w:val="24"/>
        </w:rPr>
        <w:t>MENTORING</w:t>
      </w:r>
      <w:r w:rsidRPr="00F0685F">
        <w:rPr>
          <w:rFonts w:ascii="Times New Roman" w:hAnsi="Times New Roman" w:cs="Times New Roman"/>
          <w:b/>
          <w:sz w:val="24"/>
          <w:szCs w:val="24"/>
        </w:rPr>
        <w:t xml:space="preserve"> EXPERIENCE</w:t>
      </w:r>
      <w:r w:rsidR="00B55EB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8AA4EF2" w14:textId="310C8CDF" w:rsidR="00D557B2" w:rsidRDefault="00D557B2" w:rsidP="00F3425F">
      <w:pPr>
        <w:keepLines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Guest Lecturer</w:t>
      </w:r>
    </w:p>
    <w:tbl>
      <w:tblPr>
        <w:tblStyle w:val="TableGrid"/>
        <w:tblW w:w="10265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0"/>
        <w:gridCol w:w="1625"/>
      </w:tblGrid>
      <w:tr w:rsidR="00F3425F" w:rsidRPr="00213094" w14:paraId="425D6A8E" w14:textId="77777777" w:rsidTr="00B53CB5">
        <w:tc>
          <w:tcPr>
            <w:tcW w:w="8640" w:type="dxa"/>
          </w:tcPr>
          <w:p w14:paraId="5DFFFEE3" w14:textId="24000754" w:rsidR="00F3425F" w:rsidRPr="00517E33" w:rsidRDefault="00F3425F" w:rsidP="00B53CB5">
            <w:pPr>
              <w:ind w:left="1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Qualitative Research Methods (</w:t>
            </w:r>
            <w:r w:rsidRPr="00097AE2">
              <w:rPr>
                <w:rFonts w:ascii="Times New Roman" w:hAnsi="Times New Roman" w:cs="Times New Roman"/>
                <w:bCs/>
                <w:sz w:val="24"/>
                <w:szCs w:val="24"/>
              </w:rPr>
              <w:t>APSY/EDUC 9851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Boston College</w:t>
            </w:r>
          </w:p>
        </w:tc>
        <w:tc>
          <w:tcPr>
            <w:tcW w:w="1625" w:type="dxa"/>
          </w:tcPr>
          <w:p w14:paraId="40E23D7B" w14:textId="38E3F938" w:rsidR="00F3425F" w:rsidRPr="00213094" w:rsidRDefault="00F3425F" w:rsidP="00B53C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F3425F" w14:paraId="496A005C" w14:textId="77777777" w:rsidTr="00B53CB5">
        <w:tc>
          <w:tcPr>
            <w:tcW w:w="8640" w:type="dxa"/>
          </w:tcPr>
          <w:p w14:paraId="14CD9F62" w14:textId="203FC12C" w:rsidR="00F3425F" w:rsidRPr="00517E33" w:rsidRDefault="00F3425F" w:rsidP="00B53CB5">
            <w:pPr>
              <w:ind w:left="1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Issues in Professional Preparation (EPSY 535),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University of Illinois</w:t>
            </w:r>
          </w:p>
        </w:tc>
        <w:tc>
          <w:tcPr>
            <w:tcW w:w="1625" w:type="dxa"/>
          </w:tcPr>
          <w:p w14:paraId="2F682541" w14:textId="174CA3E5" w:rsidR="00F3425F" w:rsidRDefault="00F3425F" w:rsidP="00B53CB5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3425F" w:rsidRPr="001D57A5" w14:paraId="1F442FF9" w14:textId="77777777" w:rsidTr="00B53CB5">
        <w:tc>
          <w:tcPr>
            <w:tcW w:w="8640" w:type="dxa"/>
          </w:tcPr>
          <w:p w14:paraId="029CA9C9" w14:textId="283DA354" w:rsidR="00F3425F" w:rsidRPr="00890482" w:rsidRDefault="00F3425F" w:rsidP="00B53CB5">
            <w:pPr>
              <w:spacing w:after="120"/>
              <w:ind w:left="1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Educational Psychology (PSYCH356),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University of Michigan</w:t>
            </w:r>
          </w:p>
        </w:tc>
        <w:tc>
          <w:tcPr>
            <w:tcW w:w="1625" w:type="dxa"/>
          </w:tcPr>
          <w:p w14:paraId="4F2A27C2" w14:textId="733336D5" w:rsidR="00F3425F" w:rsidRPr="001D57A5" w:rsidRDefault="00F3425F" w:rsidP="00B53C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2CE5F4B6" w14:textId="77777777" w:rsidR="00B21CEF" w:rsidRPr="00F3425F" w:rsidRDefault="00B21CEF" w:rsidP="00B21CEF">
      <w:pPr>
        <w:keepLines/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Teaching Assistant</w:t>
      </w:r>
    </w:p>
    <w:tbl>
      <w:tblPr>
        <w:tblStyle w:val="TableGrid"/>
        <w:tblW w:w="10265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0"/>
        <w:gridCol w:w="1625"/>
      </w:tblGrid>
      <w:tr w:rsidR="00B21CEF" w:rsidRPr="00213094" w14:paraId="351D3EC1" w14:textId="77777777" w:rsidTr="00B53CB5">
        <w:tc>
          <w:tcPr>
            <w:tcW w:w="8640" w:type="dxa"/>
          </w:tcPr>
          <w:p w14:paraId="0CE9C708" w14:textId="2C7CC95B" w:rsidR="00B21CEF" w:rsidRPr="00517E33" w:rsidRDefault="00B21CEF" w:rsidP="00B53CB5">
            <w:pPr>
              <w:spacing w:after="120"/>
              <w:ind w:left="1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Educational Psychology (EPSY201),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University of Illinois</w:t>
            </w:r>
          </w:p>
        </w:tc>
        <w:tc>
          <w:tcPr>
            <w:tcW w:w="1625" w:type="dxa"/>
          </w:tcPr>
          <w:p w14:paraId="7F853A5F" w14:textId="77777777" w:rsidR="00B21CEF" w:rsidRPr="00213094" w:rsidRDefault="00B21CEF" w:rsidP="00B53C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00AA">
              <w:rPr>
                <w:rFonts w:ascii="Times New Roman" w:hAnsi="Times New Roman" w:cs="Times New Roman"/>
                <w:bCs/>
                <w:sz w:val="24"/>
                <w:szCs w:val="24"/>
              </w:rPr>
              <w:t>2022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</w:tbl>
    <w:p w14:paraId="52B34E81" w14:textId="77777777" w:rsidR="00F3425F" w:rsidRDefault="00F3425F" w:rsidP="00F3425F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Teaching and Mentoring Recognition</w:t>
      </w:r>
    </w:p>
    <w:tbl>
      <w:tblPr>
        <w:tblStyle w:val="TableGrid"/>
        <w:tblW w:w="10265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0"/>
        <w:gridCol w:w="1625"/>
      </w:tblGrid>
      <w:tr w:rsidR="00577489" w:rsidRPr="00213094" w14:paraId="68DBD31A" w14:textId="77777777" w:rsidTr="00B53CB5">
        <w:tc>
          <w:tcPr>
            <w:tcW w:w="8640" w:type="dxa"/>
          </w:tcPr>
          <w:p w14:paraId="43D77BDC" w14:textId="7C08D529" w:rsidR="00577489" w:rsidRPr="00517E33" w:rsidRDefault="00577489" w:rsidP="00577489">
            <w:pPr>
              <w:ind w:lef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A31A0C">
              <w:rPr>
                <w:rFonts w:ascii="Times New Roman" w:hAnsi="Times New Roman" w:cs="Times New Roman"/>
                <w:bCs/>
                <w:sz w:val="24"/>
                <w:szCs w:val="24"/>
              </w:rPr>
              <w:t>List of Teachers Ranked as Excellent by Their Student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s, </w:t>
            </w:r>
            <w:r w:rsidRPr="00CC2A0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University of Illinois</w:t>
            </w:r>
          </w:p>
        </w:tc>
        <w:tc>
          <w:tcPr>
            <w:tcW w:w="1625" w:type="dxa"/>
          </w:tcPr>
          <w:p w14:paraId="3CB78E53" w14:textId="1BB33ED5" w:rsidR="00577489" w:rsidRPr="00213094" w:rsidRDefault="00577489" w:rsidP="005774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5351F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577489" w14:paraId="788B28AF" w14:textId="77777777" w:rsidTr="00B53CB5">
        <w:tc>
          <w:tcPr>
            <w:tcW w:w="8640" w:type="dxa"/>
          </w:tcPr>
          <w:p w14:paraId="543E7B30" w14:textId="1B3287FD" w:rsidR="00577489" w:rsidRPr="00517E33" w:rsidRDefault="00577489" w:rsidP="00577489">
            <w:pPr>
              <w:ind w:left="1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Graduate College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Certificate</w:t>
            </w:r>
            <w:r w:rsidRPr="001449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D57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University of Illinois</w:t>
            </w:r>
          </w:p>
        </w:tc>
        <w:tc>
          <w:tcPr>
            <w:tcW w:w="1625" w:type="dxa"/>
          </w:tcPr>
          <w:p w14:paraId="7C08CC1B" w14:textId="267654AF" w:rsidR="00577489" w:rsidRDefault="00577489" w:rsidP="00577489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3425F" w14:paraId="24520D5B" w14:textId="77777777" w:rsidTr="00B53CB5">
        <w:tc>
          <w:tcPr>
            <w:tcW w:w="8640" w:type="dxa"/>
          </w:tcPr>
          <w:p w14:paraId="0DA4AB9A" w14:textId="77777777" w:rsidR="00F3425F" w:rsidRPr="00890482" w:rsidRDefault="00F3425F" w:rsidP="00B53CB5">
            <w:pPr>
              <w:spacing w:after="120"/>
              <w:ind w:left="1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Graduate College Mentoring Certificate</w:t>
            </w:r>
            <w:r w:rsidRPr="001449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D57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University of Illinois</w:t>
            </w:r>
          </w:p>
        </w:tc>
        <w:tc>
          <w:tcPr>
            <w:tcW w:w="1625" w:type="dxa"/>
          </w:tcPr>
          <w:p w14:paraId="0157E753" w14:textId="77777777" w:rsidR="00F3425F" w:rsidRPr="001D57A5" w:rsidRDefault="00F3425F" w:rsidP="00B53C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</w:tbl>
    <w:p w14:paraId="7164E087" w14:textId="37876330" w:rsidR="00310F09" w:rsidRDefault="00310F09" w:rsidP="00126F8C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Undergraduate Students</w:t>
      </w:r>
      <w:r w:rsidR="00F9323D">
        <w:rPr>
          <w:rFonts w:ascii="Times New Roman" w:hAnsi="Times New Roman" w:cs="Times New Roman"/>
          <w:b/>
          <w:bCs/>
          <w:sz w:val="24"/>
          <w:szCs w:val="24"/>
        </w:rPr>
        <w:t xml:space="preserve"> and Post-Bacc</w:t>
      </w:r>
      <w:r w:rsidR="00D557B2">
        <w:rPr>
          <w:rFonts w:ascii="Times New Roman" w:hAnsi="Times New Roman" w:cs="Times New Roman"/>
          <w:b/>
          <w:bCs/>
          <w:sz w:val="24"/>
          <w:szCs w:val="24"/>
        </w:rPr>
        <w:t>alaureate</w:t>
      </w:r>
      <w:r w:rsidR="00F9323D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Mentored</w:t>
      </w:r>
    </w:p>
    <w:p w14:paraId="20CA9E36" w14:textId="1816EDEA" w:rsidR="00F9323D" w:rsidRDefault="00F9323D" w:rsidP="00AF1433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Aria </w:t>
      </w:r>
      <w:proofErr w:type="spellStart"/>
      <w:r>
        <w:rPr>
          <w:rFonts w:ascii="Times New Roman" w:hAnsi="Times New Roman" w:cs="Times New Roman"/>
          <w:sz w:val="24"/>
          <w:szCs w:val="24"/>
        </w:rPr>
        <w:t>Tinney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DB267D">
        <w:rPr>
          <w:rFonts w:ascii="Times New Roman" w:hAnsi="Times New Roman" w:cs="Times New Roman"/>
          <w:sz w:val="24"/>
          <w:szCs w:val="24"/>
        </w:rPr>
        <w:t>Post-</w:t>
      </w:r>
      <w:proofErr w:type="spellStart"/>
      <w:r w:rsidR="00DB267D">
        <w:rPr>
          <w:rFonts w:ascii="Times New Roman" w:hAnsi="Times New Roman" w:cs="Times New Roman"/>
          <w:sz w:val="24"/>
          <w:szCs w:val="24"/>
        </w:rPr>
        <w:t>Bacc</w:t>
      </w:r>
      <w:proofErr w:type="spellEnd"/>
      <w:r w:rsidR="00DB267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2025</w:t>
      </w:r>
      <w:r w:rsidR="00DE00F4" w:rsidRPr="00AF1433">
        <w:rPr>
          <w:rFonts w:ascii="Times New Roman" w:hAnsi="Times New Roman" w:cs="Times New Roman"/>
          <w:sz w:val="24"/>
          <w:szCs w:val="24"/>
        </w:rPr>
        <w:t>–202</w:t>
      </w:r>
      <w:r w:rsidR="00DE00F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F9DD83C" w14:textId="42B1F144" w:rsidR="00AF1433" w:rsidRDefault="009F11AF" w:rsidP="00AF1433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proofErr w:type="spellStart"/>
      <w:r w:rsidRPr="00AF1433">
        <w:rPr>
          <w:rFonts w:ascii="Times New Roman" w:hAnsi="Times New Roman" w:cs="Times New Roman"/>
          <w:sz w:val="24"/>
          <w:szCs w:val="24"/>
        </w:rPr>
        <w:t>Preetha</w:t>
      </w:r>
      <w:proofErr w:type="spellEnd"/>
      <w:r w:rsidRPr="00AF1433">
        <w:rPr>
          <w:rFonts w:ascii="Times New Roman" w:hAnsi="Times New Roman" w:cs="Times New Roman"/>
          <w:sz w:val="24"/>
          <w:szCs w:val="24"/>
        </w:rPr>
        <w:t xml:space="preserve"> Manjunath (</w:t>
      </w:r>
      <w:r w:rsidR="00DB267D">
        <w:rPr>
          <w:rFonts w:ascii="Times New Roman" w:hAnsi="Times New Roman" w:cs="Times New Roman"/>
          <w:sz w:val="24"/>
          <w:szCs w:val="24"/>
        </w:rPr>
        <w:t xml:space="preserve">Research Assistant, </w:t>
      </w:r>
      <w:r w:rsidRPr="00AF1433">
        <w:rPr>
          <w:rFonts w:ascii="Times New Roman" w:hAnsi="Times New Roman" w:cs="Times New Roman"/>
          <w:sz w:val="24"/>
          <w:szCs w:val="24"/>
        </w:rPr>
        <w:t>2025)</w:t>
      </w:r>
    </w:p>
    <w:p w14:paraId="22B9264D" w14:textId="3F818D94" w:rsidR="00AF1433" w:rsidRDefault="009F11AF" w:rsidP="00AF1433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F1433">
        <w:rPr>
          <w:rFonts w:ascii="Times New Roman" w:hAnsi="Times New Roman" w:cs="Times New Roman"/>
          <w:sz w:val="24"/>
          <w:szCs w:val="24"/>
        </w:rPr>
        <w:t>Jasmin Zepeda (</w:t>
      </w:r>
      <w:r w:rsidR="00DB267D">
        <w:rPr>
          <w:rFonts w:ascii="Times New Roman" w:hAnsi="Times New Roman" w:cs="Times New Roman"/>
          <w:sz w:val="24"/>
          <w:szCs w:val="24"/>
        </w:rPr>
        <w:t xml:space="preserve">Research Assistant, </w:t>
      </w:r>
      <w:r w:rsidRPr="00AF1433">
        <w:rPr>
          <w:rFonts w:ascii="Times New Roman" w:hAnsi="Times New Roman" w:cs="Times New Roman"/>
          <w:sz w:val="24"/>
          <w:szCs w:val="24"/>
        </w:rPr>
        <w:t>2025)</w:t>
      </w:r>
    </w:p>
    <w:p w14:paraId="5E084B6B" w14:textId="5C96248D" w:rsidR="00AF1433" w:rsidRDefault="0069638F" w:rsidP="00AF1433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F1433">
        <w:rPr>
          <w:rFonts w:ascii="Times New Roman" w:hAnsi="Times New Roman" w:cs="Times New Roman"/>
          <w:sz w:val="24"/>
          <w:szCs w:val="24"/>
        </w:rPr>
        <w:t xml:space="preserve">Sanju </w:t>
      </w:r>
      <w:proofErr w:type="spellStart"/>
      <w:r w:rsidRPr="00AF1433">
        <w:rPr>
          <w:rFonts w:ascii="Times New Roman" w:hAnsi="Times New Roman" w:cs="Times New Roman"/>
          <w:sz w:val="24"/>
          <w:szCs w:val="24"/>
        </w:rPr>
        <w:t>Gongati</w:t>
      </w:r>
      <w:proofErr w:type="spellEnd"/>
      <w:r w:rsidRPr="00AF1433">
        <w:rPr>
          <w:rFonts w:ascii="Times New Roman" w:hAnsi="Times New Roman" w:cs="Times New Roman"/>
          <w:sz w:val="24"/>
          <w:szCs w:val="24"/>
        </w:rPr>
        <w:t xml:space="preserve"> (</w:t>
      </w:r>
      <w:r w:rsidR="00DB267D">
        <w:rPr>
          <w:rFonts w:ascii="Times New Roman" w:hAnsi="Times New Roman" w:cs="Times New Roman"/>
          <w:sz w:val="24"/>
          <w:szCs w:val="24"/>
        </w:rPr>
        <w:t xml:space="preserve">Research Assistant, </w:t>
      </w:r>
      <w:r w:rsidRPr="00AF1433">
        <w:rPr>
          <w:rFonts w:ascii="Times New Roman" w:hAnsi="Times New Roman" w:cs="Times New Roman"/>
          <w:sz w:val="24"/>
          <w:szCs w:val="24"/>
        </w:rPr>
        <w:t>2024–2025)</w:t>
      </w:r>
    </w:p>
    <w:p w14:paraId="190A9ABB" w14:textId="07051E5A" w:rsidR="00AF1433" w:rsidRDefault="00310F09" w:rsidP="00AF1433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F1433">
        <w:rPr>
          <w:rFonts w:ascii="Times New Roman" w:hAnsi="Times New Roman" w:cs="Times New Roman"/>
          <w:sz w:val="24"/>
          <w:szCs w:val="24"/>
        </w:rPr>
        <w:t>Julianna Drew (</w:t>
      </w:r>
      <w:r w:rsidR="00DB267D">
        <w:rPr>
          <w:rFonts w:ascii="Times New Roman" w:hAnsi="Times New Roman" w:cs="Times New Roman"/>
          <w:sz w:val="24"/>
          <w:szCs w:val="24"/>
        </w:rPr>
        <w:t xml:space="preserve">Research Assistant, </w:t>
      </w:r>
      <w:r w:rsidRPr="00AF1433">
        <w:rPr>
          <w:rFonts w:ascii="Times New Roman" w:hAnsi="Times New Roman" w:cs="Times New Roman"/>
          <w:sz w:val="24"/>
          <w:szCs w:val="24"/>
        </w:rPr>
        <w:t>2024)</w:t>
      </w:r>
    </w:p>
    <w:p w14:paraId="6DD090D7" w14:textId="6A6A1019" w:rsidR="00AF1433" w:rsidRDefault="00310F09" w:rsidP="00AF1433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proofErr w:type="spellStart"/>
      <w:r w:rsidRPr="00AF1433">
        <w:rPr>
          <w:rFonts w:ascii="Times New Roman" w:hAnsi="Times New Roman" w:cs="Times New Roman"/>
          <w:sz w:val="24"/>
          <w:szCs w:val="24"/>
        </w:rPr>
        <w:t>Bhuvan</w:t>
      </w:r>
      <w:proofErr w:type="spellEnd"/>
      <w:r w:rsidRPr="00AF1433">
        <w:rPr>
          <w:rFonts w:ascii="Times New Roman" w:hAnsi="Times New Roman" w:cs="Times New Roman"/>
          <w:sz w:val="24"/>
          <w:szCs w:val="24"/>
        </w:rPr>
        <w:t xml:space="preserve"> Kala (</w:t>
      </w:r>
      <w:r w:rsidR="00DB267D">
        <w:rPr>
          <w:rFonts w:ascii="Times New Roman" w:hAnsi="Times New Roman" w:cs="Times New Roman"/>
          <w:sz w:val="24"/>
          <w:szCs w:val="24"/>
        </w:rPr>
        <w:t xml:space="preserve">Research Assistant, </w:t>
      </w:r>
      <w:r w:rsidRPr="00AF1433">
        <w:rPr>
          <w:rFonts w:ascii="Times New Roman" w:hAnsi="Times New Roman" w:cs="Times New Roman"/>
          <w:sz w:val="24"/>
          <w:szCs w:val="24"/>
        </w:rPr>
        <w:t>2024)</w:t>
      </w:r>
    </w:p>
    <w:p w14:paraId="6A273B9D" w14:textId="380AF047" w:rsidR="00310F09" w:rsidRDefault="00310F09" w:rsidP="00316882">
      <w:pPr>
        <w:spacing w:after="0" w:line="240" w:lineRule="auto"/>
        <w:ind w:left="540" w:hanging="360"/>
        <w:rPr>
          <w:rFonts w:ascii="Times New Roman" w:hAnsi="Times New Roman" w:cs="Times New Roman"/>
          <w:sz w:val="24"/>
          <w:szCs w:val="24"/>
        </w:rPr>
      </w:pPr>
      <w:proofErr w:type="spellStart"/>
      <w:r w:rsidRPr="00AF1433">
        <w:rPr>
          <w:rFonts w:ascii="Times New Roman" w:hAnsi="Times New Roman" w:cs="Times New Roman"/>
          <w:sz w:val="24"/>
          <w:szCs w:val="24"/>
        </w:rPr>
        <w:t>Aparajita</w:t>
      </w:r>
      <w:proofErr w:type="spellEnd"/>
      <w:r w:rsidRPr="00AF1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433">
        <w:rPr>
          <w:rFonts w:ascii="Times New Roman" w:hAnsi="Times New Roman" w:cs="Times New Roman"/>
          <w:sz w:val="24"/>
          <w:szCs w:val="24"/>
        </w:rPr>
        <w:t>Vemuri</w:t>
      </w:r>
      <w:proofErr w:type="spellEnd"/>
      <w:r w:rsidRPr="00AF1433">
        <w:rPr>
          <w:rFonts w:ascii="Times New Roman" w:hAnsi="Times New Roman" w:cs="Times New Roman"/>
          <w:sz w:val="24"/>
          <w:szCs w:val="24"/>
        </w:rPr>
        <w:t xml:space="preserve"> (</w:t>
      </w:r>
      <w:r w:rsidR="00316882">
        <w:rPr>
          <w:rFonts w:ascii="Times New Roman" w:hAnsi="Times New Roman" w:cs="Times New Roman"/>
          <w:bCs/>
          <w:sz w:val="24"/>
          <w:szCs w:val="24"/>
        </w:rPr>
        <w:t xml:space="preserve">Undergraduate Research Apprenticeship Program </w:t>
      </w:r>
      <w:r w:rsidR="00DB267D">
        <w:rPr>
          <w:rFonts w:ascii="Times New Roman" w:hAnsi="Times New Roman" w:cs="Times New Roman"/>
          <w:sz w:val="24"/>
          <w:szCs w:val="24"/>
        </w:rPr>
        <w:t xml:space="preserve">and Independent Study, </w:t>
      </w:r>
      <w:r w:rsidRPr="00AF1433">
        <w:rPr>
          <w:rFonts w:ascii="Times New Roman" w:hAnsi="Times New Roman" w:cs="Times New Roman"/>
          <w:sz w:val="24"/>
          <w:szCs w:val="24"/>
        </w:rPr>
        <w:t>2021–2024)</w:t>
      </w:r>
    </w:p>
    <w:p w14:paraId="6ADAFB33" w14:textId="77777777" w:rsidR="00F3425F" w:rsidRPr="00AF1433" w:rsidRDefault="00F3425F" w:rsidP="00316882">
      <w:pPr>
        <w:spacing w:after="0" w:line="240" w:lineRule="auto"/>
        <w:ind w:left="540" w:hanging="360"/>
        <w:rPr>
          <w:rFonts w:ascii="Times New Roman" w:hAnsi="Times New Roman" w:cs="Times New Roman"/>
          <w:sz w:val="24"/>
          <w:szCs w:val="24"/>
        </w:rPr>
      </w:pPr>
    </w:p>
    <w:p w14:paraId="64B2BC30" w14:textId="77777777" w:rsidR="00F3425F" w:rsidRDefault="00F3425F" w:rsidP="00F3425F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HONORS AND AWARDS</w:t>
      </w:r>
    </w:p>
    <w:p w14:paraId="37EA77DF" w14:textId="77777777" w:rsidR="00F3425F" w:rsidRPr="00F3425F" w:rsidRDefault="00F3425F" w:rsidP="00F3425F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Institutional and College Awards</w:t>
      </w:r>
    </w:p>
    <w:tbl>
      <w:tblPr>
        <w:tblStyle w:val="TableGrid"/>
        <w:tblW w:w="10265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0"/>
        <w:gridCol w:w="1625"/>
      </w:tblGrid>
      <w:tr w:rsidR="00F3425F" w:rsidRPr="00213094" w14:paraId="6021B030" w14:textId="77777777" w:rsidTr="00B53CB5">
        <w:tc>
          <w:tcPr>
            <w:tcW w:w="8640" w:type="dxa"/>
          </w:tcPr>
          <w:p w14:paraId="39057835" w14:textId="77777777" w:rsidR="00F3425F" w:rsidRPr="00517E33" w:rsidRDefault="00F3425F" w:rsidP="00B53CB5">
            <w:pPr>
              <w:ind w:lef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890482">
              <w:rPr>
                <w:rFonts w:ascii="Times New Roman" w:hAnsi="Times New Roman" w:cs="Times New Roman"/>
                <w:sz w:val="24"/>
                <w:szCs w:val="24"/>
              </w:rPr>
              <w:t>William C. Bagley Doctoral Scholarship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C2A0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University of Illinois</w:t>
            </w:r>
          </w:p>
        </w:tc>
        <w:tc>
          <w:tcPr>
            <w:tcW w:w="1625" w:type="dxa"/>
          </w:tcPr>
          <w:p w14:paraId="21E16D10" w14:textId="77777777" w:rsidR="00F3425F" w:rsidRPr="00213094" w:rsidRDefault="00F3425F" w:rsidP="00B53C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2023, 2024</w:t>
            </w:r>
          </w:p>
        </w:tc>
      </w:tr>
      <w:tr w:rsidR="00F3425F" w14:paraId="18C4C15F" w14:textId="77777777" w:rsidTr="00B53CB5">
        <w:tc>
          <w:tcPr>
            <w:tcW w:w="8640" w:type="dxa"/>
          </w:tcPr>
          <w:p w14:paraId="0771162E" w14:textId="77777777" w:rsidR="00F3425F" w:rsidRPr="00517E33" w:rsidRDefault="00F3425F" w:rsidP="00B53CB5">
            <w:pPr>
              <w:spacing w:after="120"/>
              <w:ind w:lef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890482">
              <w:rPr>
                <w:rFonts w:ascii="Times New Roman" w:hAnsi="Times New Roman" w:cs="Times New Roman"/>
                <w:sz w:val="24"/>
                <w:szCs w:val="24"/>
              </w:rPr>
              <w:t>Diversity Leadership Award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C2A0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University of Illinois</w:t>
            </w:r>
          </w:p>
        </w:tc>
        <w:tc>
          <w:tcPr>
            <w:tcW w:w="1625" w:type="dxa"/>
          </w:tcPr>
          <w:p w14:paraId="186C960A" w14:textId="77777777" w:rsidR="00F3425F" w:rsidRDefault="00F3425F" w:rsidP="00B53CB5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57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</w:tbl>
    <w:p w14:paraId="4F3B14C8" w14:textId="77777777" w:rsidR="00F3425F" w:rsidRPr="00CF5617" w:rsidRDefault="00F3425F" w:rsidP="00F3425F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Conference Support Awards</w:t>
      </w:r>
    </w:p>
    <w:tbl>
      <w:tblPr>
        <w:tblStyle w:val="TableGrid"/>
        <w:tblW w:w="10265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0"/>
        <w:gridCol w:w="1625"/>
      </w:tblGrid>
      <w:tr w:rsidR="00F3425F" w:rsidRPr="00213094" w14:paraId="6C01B9A0" w14:textId="77777777" w:rsidTr="00B53CB5">
        <w:tc>
          <w:tcPr>
            <w:tcW w:w="8640" w:type="dxa"/>
          </w:tcPr>
          <w:p w14:paraId="28990A22" w14:textId="77777777" w:rsidR="00F3425F" w:rsidRPr="00517E33" w:rsidRDefault="00F3425F" w:rsidP="00B53CB5">
            <w:pPr>
              <w:ind w:lef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8850D6">
              <w:rPr>
                <w:rFonts w:ascii="Times New Roman" w:hAnsi="Times New Roman" w:cs="Times New Roman"/>
                <w:sz w:val="24"/>
                <w:szCs w:val="24"/>
              </w:rPr>
              <w:t>Post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8850D6">
              <w:rPr>
                <w:rFonts w:ascii="Times New Roman" w:hAnsi="Times New Roman" w:cs="Times New Roman"/>
                <w:sz w:val="24"/>
                <w:szCs w:val="24"/>
              </w:rPr>
              <w:t>octoral Association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Travel Award,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University of Michigan</w:t>
            </w:r>
          </w:p>
        </w:tc>
        <w:tc>
          <w:tcPr>
            <w:tcW w:w="1625" w:type="dxa"/>
          </w:tcPr>
          <w:p w14:paraId="12268D27" w14:textId="77777777" w:rsidR="00F3425F" w:rsidRPr="00213094" w:rsidRDefault="00F3425F" w:rsidP="00B53C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F3425F" w14:paraId="3F06CCE3" w14:textId="77777777" w:rsidTr="00B53CB5">
        <w:tc>
          <w:tcPr>
            <w:tcW w:w="8640" w:type="dxa"/>
          </w:tcPr>
          <w:p w14:paraId="193B32A0" w14:textId="77777777" w:rsidR="00F3425F" w:rsidRPr="00517E33" w:rsidRDefault="00F3425F" w:rsidP="00B53CB5">
            <w:pPr>
              <w:ind w:left="1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University Block Grant Travel Awards, </w:t>
            </w:r>
            <w:r w:rsidRPr="00CC2A0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University of Illinois</w:t>
            </w:r>
          </w:p>
        </w:tc>
        <w:tc>
          <w:tcPr>
            <w:tcW w:w="1625" w:type="dxa"/>
          </w:tcPr>
          <w:p w14:paraId="0F11F593" w14:textId="77777777" w:rsidR="00F3425F" w:rsidRDefault="00F3425F" w:rsidP="00B53CB5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5351F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F3425F" w:rsidRPr="001D57A5" w14:paraId="2734CD07" w14:textId="77777777" w:rsidTr="00B53CB5">
        <w:tc>
          <w:tcPr>
            <w:tcW w:w="8640" w:type="dxa"/>
          </w:tcPr>
          <w:p w14:paraId="02EEFB0F" w14:textId="77777777" w:rsidR="00F3425F" w:rsidRPr="00F3425F" w:rsidRDefault="00F3425F" w:rsidP="00B53CB5">
            <w:pPr>
              <w:ind w:left="17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Bureau of Educational Research Conference Participation Support Awards,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University of Illinois</w:t>
            </w:r>
          </w:p>
        </w:tc>
        <w:tc>
          <w:tcPr>
            <w:tcW w:w="1625" w:type="dxa"/>
          </w:tcPr>
          <w:p w14:paraId="252212B7" w14:textId="77777777" w:rsidR="00F3425F" w:rsidRPr="001D57A5" w:rsidRDefault="00F3425F" w:rsidP="00B53C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5351F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F3425F" w:rsidRPr="001D57A5" w14:paraId="15DE90B7" w14:textId="77777777" w:rsidTr="00B53CB5">
        <w:tc>
          <w:tcPr>
            <w:tcW w:w="8640" w:type="dxa"/>
          </w:tcPr>
          <w:p w14:paraId="2FAA4828" w14:textId="77777777" w:rsidR="00F3425F" w:rsidRDefault="00F3425F" w:rsidP="00B53CB5">
            <w:pPr>
              <w:ind w:left="1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Graduate College Conference Presentation Award, </w:t>
            </w:r>
            <w:r w:rsidRPr="00CC2A0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University of Illinois</w:t>
            </w:r>
          </w:p>
        </w:tc>
        <w:tc>
          <w:tcPr>
            <w:tcW w:w="1625" w:type="dxa"/>
          </w:tcPr>
          <w:p w14:paraId="329EEC5E" w14:textId="77777777" w:rsidR="00F3425F" w:rsidRDefault="00F3425F" w:rsidP="00B53C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F3425F" w:rsidRPr="001D57A5" w14:paraId="26E935BD" w14:textId="77777777" w:rsidTr="00B53CB5">
        <w:tc>
          <w:tcPr>
            <w:tcW w:w="8640" w:type="dxa"/>
          </w:tcPr>
          <w:p w14:paraId="166289A9" w14:textId="77777777" w:rsidR="00F3425F" w:rsidRDefault="00F3425F" w:rsidP="00B53CB5">
            <w:pPr>
              <w:ind w:left="1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AERA Division C Pre-Conference Graduate Student Seminar Travel Award</w:t>
            </w:r>
          </w:p>
        </w:tc>
        <w:tc>
          <w:tcPr>
            <w:tcW w:w="1625" w:type="dxa"/>
          </w:tcPr>
          <w:p w14:paraId="5D47CF51" w14:textId="77777777" w:rsidR="00F3425F" w:rsidRDefault="00F3425F" w:rsidP="00B53C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</w:tbl>
    <w:p w14:paraId="5A680E32" w14:textId="77777777" w:rsidR="00501D5E" w:rsidRPr="004400A2" w:rsidRDefault="00501D5E" w:rsidP="00440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BD5DDA" w14:textId="64EFA27E" w:rsidR="0071594A" w:rsidRDefault="001E55BF" w:rsidP="00442D76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PROFESSIONAL</w:t>
      </w:r>
      <w:r w:rsidRPr="00F068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685F" w:rsidRPr="00F0685F">
        <w:rPr>
          <w:rFonts w:ascii="Times New Roman" w:hAnsi="Times New Roman" w:cs="Times New Roman"/>
          <w:b/>
          <w:sz w:val="24"/>
          <w:szCs w:val="24"/>
        </w:rPr>
        <w:t>SERVICE</w:t>
      </w:r>
    </w:p>
    <w:p w14:paraId="335DACD0" w14:textId="5A5BF620" w:rsidR="00640BD0" w:rsidRPr="007E5DC0" w:rsidRDefault="00810D1E" w:rsidP="00B55EB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 Hoc </w:t>
      </w:r>
      <w:r w:rsidR="00640BD0">
        <w:rPr>
          <w:rFonts w:ascii="Times New Roman" w:hAnsi="Times New Roman" w:cs="Times New Roman"/>
          <w:b/>
          <w:sz w:val="24"/>
          <w:szCs w:val="24"/>
        </w:rPr>
        <w:t>Journal Reviews</w:t>
      </w:r>
      <w:r w:rsidR="00640BD0" w:rsidRPr="007E5DC0">
        <w:rPr>
          <w:rFonts w:ascii="Times New Roman" w:hAnsi="Times New Roman" w:cs="Times New Roman"/>
          <w:bCs/>
          <w:sz w:val="24"/>
          <w:szCs w:val="24"/>
        </w:rPr>
        <w:tab/>
      </w:r>
      <w:r w:rsidR="00640BD0" w:rsidRPr="007E5DC0">
        <w:rPr>
          <w:rFonts w:ascii="Times New Roman" w:hAnsi="Times New Roman" w:cs="Times New Roman"/>
          <w:bCs/>
          <w:sz w:val="24"/>
          <w:szCs w:val="24"/>
        </w:rPr>
        <w:tab/>
      </w:r>
    </w:p>
    <w:p w14:paraId="0FE7E1FA" w14:textId="191C344D" w:rsidR="00E854C4" w:rsidRPr="00F027DC" w:rsidRDefault="00FB0CE1" w:rsidP="00F027DC">
      <w:pPr>
        <w:spacing w:after="0" w:line="240" w:lineRule="auto"/>
        <w:ind w:left="18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027DC">
        <w:rPr>
          <w:rFonts w:ascii="Times New Roman" w:hAnsi="Times New Roman" w:cs="Times New Roman"/>
          <w:bCs/>
          <w:i/>
          <w:iCs/>
          <w:sz w:val="24"/>
          <w:szCs w:val="24"/>
        </w:rPr>
        <w:t>Advances in Mental Health</w:t>
      </w:r>
      <w:r w:rsidR="001535E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; </w:t>
      </w:r>
      <w:r w:rsidR="00F3425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Asian American Journal of Psychology; </w:t>
      </w:r>
      <w:r w:rsidR="00E77A82" w:rsidRPr="00F027DC">
        <w:rPr>
          <w:rFonts w:ascii="Times New Roman" w:hAnsi="Times New Roman" w:cs="Times New Roman"/>
          <w:bCs/>
          <w:i/>
          <w:iCs/>
          <w:sz w:val="24"/>
          <w:szCs w:val="24"/>
        </w:rPr>
        <w:t>Cogent Education</w:t>
      </w:r>
      <w:r w:rsidR="001535EB">
        <w:rPr>
          <w:rFonts w:ascii="Times New Roman" w:hAnsi="Times New Roman" w:cs="Times New Roman"/>
          <w:bCs/>
          <w:i/>
          <w:iCs/>
          <w:sz w:val="24"/>
          <w:szCs w:val="24"/>
        </w:rPr>
        <w:t>;</w:t>
      </w:r>
      <w:r w:rsidR="00F027DC" w:rsidRPr="00F027D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58598C">
        <w:rPr>
          <w:rFonts w:ascii="Times New Roman" w:hAnsi="Times New Roman" w:cs="Times New Roman"/>
          <w:bCs/>
          <w:i/>
          <w:iCs/>
          <w:sz w:val="24"/>
          <w:szCs w:val="24"/>
        </w:rPr>
        <w:t>Computers &amp; Education</w:t>
      </w:r>
      <w:r w:rsidR="001535EB">
        <w:rPr>
          <w:rFonts w:ascii="Times New Roman" w:hAnsi="Times New Roman" w:cs="Times New Roman"/>
          <w:bCs/>
          <w:i/>
          <w:iCs/>
          <w:sz w:val="24"/>
          <w:szCs w:val="24"/>
        </w:rPr>
        <w:t>;</w:t>
      </w:r>
      <w:r w:rsidR="0058598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736E5D">
        <w:rPr>
          <w:rFonts w:ascii="Times New Roman" w:hAnsi="Times New Roman" w:cs="Times New Roman"/>
          <w:bCs/>
          <w:i/>
          <w:iCs/>
          <w:sz w:val="24"/>
          <w:szCs w:val="24"/>
        </w:rPr>
        <w:t>Educational Researcher</w:t>
      </w:r>
      <w:r w:rsidR="001535EB">
        <w:rPr>
          <w:rFonts w:ascii="Times New Roman" w:hAnsi="Times New Roman" w:cs="Times New Roman"/>
          <w:bCs/>
          <w:i/>
          <w:iCs/>
          <w:sz w:val="24"/>
          <w:szCs w:val="24"/>
        </w:rPr>
        <w:t>;</w:t>
      </w:r>
      <w:r w:rsidR="00736E5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9C19CB" w:rsidRPr="009C19CB">
        <w:rPr>
          <w:rFonts w:ascii="Times New Roman" w:hAnsi="Times New Roman" w:cs="Times New Roman"/>
          <w:bCs/>
          <w:i/>
          <w:iCs/>
          <w:sz w:val="24"/>
          <w:szCs w:val="24"/>
        </w:rPr>
        <w:t>European Journal of Psychology of Education</w:t>
      </w:r>
      <w:r w:rsidR="001535EB">
        <w:rPr>
          <w:rFonts w:ascii="Times New Roman" w:hAnsi="Times New Roman" w:cs="Times New Roman"/>
          <w:bCs/>
          <w:i/>
          <w:iCs/>
          <w:sz w:val="24"/>
          <w:szCs w:val="24"/>
        </w:rPr>
        <w:t>;</w:t>
      </w:r>
      <w:r w:rsidR="009C19C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265175" w:rsidRPr="00F027DC">
        <w:rPr>
          <w:rFonts w:ascii="Times New Roman" w:hAnsi="Times New Roman" w:cs="Times New Roman"/>
          <w:bCs/>
          <w:i/>
          <w:iCs/>
          <w:sz w:val="24"/>
          <w:szCs w:val="24"/>
        </w:rPr>
        <w:t>Humanities and Social Sciences Communications</w:t>
      </w:r>
      <w:r w:rsidR="001535EB">
        <w:rPr>
          <w:rFonts w:ascii="Times New Roman" w:hAnsi="Times New Roman" w:cs="Times New Roman"/>
          <w:bCs/>
          <w:i/>
          <w:iCs/>
          <w:sz w:val="24"/>
          <w:szCs w:val="24"/>
        </w:rPr>
        <w:t>;</w:t>
      </w:r>
      <w:r w:rsidR="00F027DC" w:rsidRPr="00F027D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1535E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Information, Communication and Society; </w:t>
      </w:r>
      <w:r w:rsidR="00640BD0" w:rsidRPr="00F027DC">
        <w:rPr>
          <w:rFonts w:ascii="Times New Roman" w:hAnsi="Times New Roman" w:cs="Times New Roman"/>
          <w:bCs/>
          <w:i/>
          <w:iCs/>
          <w:sz w:val="24"/>
          <w:szCs w:val="24"/>
        </w:rPr>
        <w:t>Instructional Science</w:t>
      </w:r>
      <w:r w:rsidR="001535EB">
        <w:rPr>
          <w:rFonts w:ascii="Times New Roman" w:hAnsi="Times New Roman" w:cs="Times New Roman"/>
          <w:bCs/>
          <w:i/>
          <w:iCs/>
          <w:sz w:val="24"/>
          <w:szCs w:val="24"/>
        </w:rPr>
        <w:t>;</w:t>
      </w:r>
      <w:r w:rsidR="00F027DC" w:rsidRPr="00F027D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B5316B" w:rsidRPr="00F027DC">
        <w:rPr>
          <w:rFonts w:ascii="Times New Roman" w:hAnsi="Times New Roman" w:cs="Times New Roman"/>
          <w:bCs/>
          <w:i/>
          <w:iCs/>
          <w:sz w:val="24"/>
          <w:szCs w:val="24"/>
        </w:rPr>
        <w:t>Journal of Cross-Cultural Psychology</w:t>
      </w:r>
      <w:r w:rsidR="001535EB">
        <w:rPr>
          <w:rFonts w:ascii="Times New Roman" w:hAnsi="Times New Roman" w:cs="Times New Roman"/>
          <w:bCs/>
          <w:i/>
          <w:iCs/>
          <w:sz w:val="24"/>
          <w:szCs w:val="24"/>
        </w:rPr>
        <w:t>;</w:t>
      </w:r>
      <w:r w:rsidR="002B3C2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Learning and Instruction</w:t>
      </w:r>
      <w:r w:rsidR="001535EB">
        <w:rPr>
          <w:rFonts w:ascii="Times New Roman" w:hAnsi="Times New Roman" w:cs="Times New Roman"/>
          <w:bCs/>
          <w:i/>
          <w:iCs/>
          <w:sz w:val="24"/>
          <w:szCs w:val="24"/>
        </w:rPr>
        <w:t>;</w:t>
      </w:r>
      <w:r w:rsidR="00F027DC" w:rsidRPr="00F027D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E854C4" w:rsidRPr="00F027DC">
        <w:rPr>
          <w:rFonts w:ascii="Times New Roman" w:hAnsi="Times New Roman" w:cs="Times New Roman"/>
          <w:bCs/>
          <w:i/>
          <w:iCs/>
          <w:sz w:val="24"/>
          <w:szCs w:val="24"/>
        </w:rPr>
        <w:t>npj</w:t>
      </w:r>
      <w:proofErr w:type="spellEnd"/>
      <w:r w:rsidR="00E854C4" w:rsidRPr="00F027D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Science of Learning</w:t>
      </w:r>
      <w:r w:rsidR="001535EB">
        <w:rPr>
          <w:rFonts w:ascii="Times New Roman" w:hAnsi="Times New Roman" w:cs="Times New Roman"/>
          <w:bCs/>
          <w:i/>
          <w:iCs/>
          <w:sz w:val="24"/>
          <w:szCs w:val="24"/>
        </w:rPr>
        <w:t>;</w:t>
      </w:r>
      <w:r w:rsidR="00E148B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Social Psychology of Education</w:t>
      </w:r>
    </w:p>
    <w:p w14:paraId="51D904C5" w14:textId="77777777" w:rsidR="00B55EB4" w:rsidRDefault="00B55EB4" w:rsidP="00B55E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4B6976" w14:textId="49FB898F" w:rsidR="003456FD" w:rsidRDefault="00640BD0" w:rsidP="00B55EB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Conference Reviews</w:t>
      </w:r>
      <w:r w:rsidRPr="007E5DC0">
        <w:rPr>
          <w:rFonts w:ascii="Times New Roman" w:hAnsi="Times New Roman" w:cs="Times New Roman"/>
          <w:bCs/>
          <w:sz w:val="24"/>
          <w:szCs w:val="24"/>
        </w:rPr>
        <w:tab/>
      </w:r>
      <w:r w:rsidRPr="007E5DC0">
        <w:rPr>
          <w:rFonts w:ascii="Times New Roman" w:hAnsi="Times New Roman" w:cs="Times New Roman"/>
          <w:bCs/>
          <w:sz w:val="24"/>
          <w:szCs w:val="24"/>
        </w:rPr>
        <w:tab/>
      </w:r>
      <w:r w:rsidRPr="007E5DC0">
        <w:rPr>
          <w:rFonts w:ascii="Times New Roman" w:hAnsi="Times New Roman" w:cs="Times New Roman"/>
          <w:bCs/>
          <w:sz w:val="24"/>
          <w:szCs w:val="24"/>
        </w:rPr>
        <w:tab/>
      </w:r>
    </w:p>
    <w:p w14:paraId="25D80199" w14:textId="6EEE4704" w:rsidR="00621AF4" w:rsidRDefault="00640BD0" w:rsidP="00CF5617">
      <w:pPr>
        <w:spacing w:after="0" w:line="240" w:lineRule="auto"/>
        <w:ind w:left="180"/>
        <w:rPr>
          <w:rFonts w:ascii="Times New Roman" w:hAnsi="Times New Roman" w:cs="Times New Roman"/>
          <w:bCs/>
          <w:sz w:val="24"/>
          <w:szCs w:val="24"/>
        </w:rPr>
      </w:pPr>
      <w:r w:rsidRPr="003456FD">
        <w:rPr>
          <w:rFonts w:ascii="Times New Roman" w:hAnsi="Times New Roman" w:cs="Times New Roman"/>
          <w:bCs/>
          <w:sz w:val="24"/>
          <w:szCs w:val="24"/>
        </w:rPr>
        <w:t>American Educational Research Association (AERA) Annual Meeting</w:t>
      </w:r>
      <w:r w:rsidR="00CF561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3456FD">
        <w:rPr>
          <w:rFonts w:ascii="Times New Roman" w:hAnsi="Times New Roman" w:cs="Times New Roman"/>
          <w:bCs/>
          <w:sz w:val="24"/>
          <w:szCs w:val="24"/>
        </w:rPr>
        <w:t xml:space="preserve">American Psychological Association (APA) Annual </w:t>
      </w:r>
      <w:r w:rsidR="003C3758">
        <w:rPr>
          <w:rFonts w:ascii="Times New Roman" w:hAnsi="Times New Roman" w:cs="Times New Roman"/>
          <w:bCs/>
          <w:sz w:val="24"/>
          <w:szCs w:val="24"/>
        </w:rPr>
        <w:t>Convention</w:t>
      </w:r>
      <w:r w:rsidR="00CF561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3456FD">
        <w:rPr>
          <w:rFonts w:ascii="Times New Roman" w:hAnsi="Times New Roman" w:cs="Times New Roman"/>
          <w:bCs/>
          <w:sz w:val="24"/>
          <w:szCs w:val="24"/>
        </w:rPr>
        <w:t>College of Education Graduate Student Conference</w:t>
      </w:r>
      <w:r w:rsidR="003B0A05" w:rsidRPr="003456FD">
        <w:rPr>
          <w:rFonts w:ascii="Times New Roman" w:hAnsi="Times New Roman" w:cs="Times New Roman"/>
          <w:bCs/>
          <w:sz w:val="24"/>
          <w:szCs w:val="24"/>
        </w:rPr>
        <w:t xml:space="preserve"> (GSC)</w:t>
      </w:r>
      <w:r w:rsidR="0002237D" w:rsidRPr="003456FD">
        <w:rPr>
          <w:rFonts w:ascii="Times New Roman" w:hAnsi="Times New Roman" w:cs="Times New Roman"/>
          <w:bCs/>
          <w:sz w:val="24"/>
          <w:szCs w:val="24"/>
        </w:rPr>
        <w:t>,</w:t>
      </w:r>
      <w:r w:rsidR="00CF561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56FD">
        <w:rPr>
          <w:rFonts w:ascii="Times New Roman" w:hAnsi="Times New Roman" w:cs="Times New Roman"/>
          <w:bCs/>
          <w:sz w:val="24"/>
          <w:szCs w:val="24"/>
        </w:rPr>
        <w:t>I</w:t>
      </w:r>
      <w:r w:rsidR="00DA55EF" w:rsidRPr="003456FD">
        <w:rPr>
          <w:rFonts w:ascii="Times New Roman" w:hAnsi="Times New Roman" w:cs="Times New Roman"/>
          <w:bCs/>
          <w:sz w:val="24"/>
          <w:szCs w:val="24"/>
        </w:rPr>
        <w:t>nternational Society of the Learning Sciences (ISLS) Annual Meeting</w:t>
      </w:r>
      <w:r w:rsidR="00CF561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3456FD">
        <w:rPr>
          <w:rFonts w:ascii="Times New Roman" w:hAnsi="Times New Roman" w:cs="Times New Roman"/>
          <w:bCs/>
          <w:sz w:val="24"/>
          <w:szCs w:val="24"/>
        </w:rPr>
        <w:t>Learning Sciences Graduate Student Conference (LSGSC)</w:t>
      </w:r>
    </w:p>
    <w:p w14:paraId="0E429FC3" w14:textId="77777777" w:rsidR="006542C7" w:rsidRDefault="006542C7" w:rsidP="006542C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DEEE87E" w14:textId="51583A41" w:rsidR="006542C7" w:rsidRPr="006542C7" w:rsidRDefault="006542C7" w:rsidP="006542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42C7">
        <w:rPr>
          <w:rFonts w:ascii="Times New Roman" w:hAnsi="Times New Roman" w:cs="Times New Roman"/>
          <w:b/>
          <w:sz w:val="24"/>
          <w:szCs w:val="24"/>
        </w:rPr>
        <w:t>Professional Affiliations</w:t>
      </w:r>
    </w:p>
    <w:p w14:paraId="2CDCD930" w14:textId="308189D9" w:rsidR="00176EA3" w:rsidRDefault="006542C7" w:rsidP="000A00AA">
      <w:pPr>
        <w:spacing w:after="0" w:line="240" w:lineRule="auto"/>
        <w:ind w:left="180"/>
        <w:rPr>
          <w:rFonts w:ascii="Times New Roman" w:hAnsi="Times New Roman" w:cs="Times New Roman"/>
          <w:bCs/>
          <w:sz w:val="24"/>
          <w:szCs w:val="24"/>
        </w:rPr>
      </w:pPr>
      <w:r w:rsidRPr="003456FD">
        <w:rPr>
          <w:rFonts w:ascii="Times New Roman" w:hAnsi="Times New Roman" w:cs="Times New Roman"/>
          <w:bCs/>
          <w:sz w:val="24"/>
          <w:szCs w:val="24"/>
        </w:rPr>
        <w:lastRenderedPageBreak/>
        <w:t>American Educational Research Association (AERA)</w:t>
      </w:r>
      <w:r w:rsidR="000A00A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5C442E">
        <w:rPr>
          <w:rFonts w:ascii="Times New Roman" w:hAnsi="Times New Roman" w:cs="Times New Roman"/>
          <w:bCs/>
          <w:sz w:val="24"/>
          <w:szCs w:val="24"/>
        </w:rPr>
        <w:t>American Psychological Association (APA)</w:t>
      </w:r>
      <w:r w:rsidR="000A00A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5C442E">
        <w:rPr>
          <w:rFonts w:ascii="Times New Roman" w:hAnsi="Times New Roman" w:cs="Times New Roman"/>
          <w:bCs/>
          <w:sz w:val="24"/>
          <w:szCs w:val="24"/>
        </w:rPr>
        <w:t>International Society of the Learning Sciences (ISLS)</w:t>
      </w:r>
    </w:p>
    <w:p w14:paraId="33752338" w14:textId="77777777" w:rsidR="00442D76" w:rsidRDefault="00442D76" w:rsidP="002564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7C2BB6" w14:textId="667BB900" w:rsidR="00442D76" w:rsidRPr="007E5DC0" w:rsidRDefault="00442D76" w:rsidP="00442D76">
      <w:pPr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E5DC0">
        <w:rPr>
          <w:rFonts w:ascii="Times New Roman" w:hAnsi="Times New Roman" w:cs="Times New Roman"/>
          <w:b/>
          <w:sz w:val="24"/>
          <w:szCs w:val="24"/>
        </w:rPr>
        <w:t>University of Illinois Urbana-Champaign</w:t>
      </w:r>
      <w:r w:rsidRPr="007E5DC0">
        <w:rPr>
          <w:rFonts w:ascii="Times New Roman" w:hAnsi="Times New Roman" w:cs="Times New Roman"/>
          <w:bCs/>
          <w:sz w:val="24"/>
          <w:szCs w:val="24"/>
        </w:rPr>
        <w:tab/>
      </w:r>
      <w:r w:rsidRPr="007E5DC0">
        <w:rPr>
          <w:rFonts w:ascii="Times New Roman" w:hAnsi="Times New Roman" w:cs="Times New Roman"/>
          <w:bCs/>
          <w:sz w:val="24"/>
          <w:szCs w:val="24"/>
        </w:rPr>
        <w:tab/>
      </w:r>
      <w:r w:rsidRPr="007E5DC0">
        <w:rPr>
          <w:rFonts w:ascii="Times New Roman" w:hAnsi="Times New Roman" w:cs="Times New Roman"/>
          <w:bCs/>
          <w:sz w:val="24"/>
          <w:szCs w:val="24"/>
        </w:rPr>
        <w:tab/>
      </w:r>
    </w:p>
    <w:p w14:paraId="6DA5997D" w14:textId="77777777" w:rsidR="00442D76" w:rsidRPr="00FD110B" w:rsidRDefault="00442D76" w:rsidP="00442D76">
      <w:pPr>
        <w:spacing w:after="0" w:line="240" w:lineRule="auto"/>
        <w:ind w:left="9000" w:hanging="8820"/>
        <w:rPr>
          <w:rFonts w:ascii="Times New Roman" w:hAnsi="Times New Roman" w:cs="Times New Roman"/>
          <w:bCs/>
          <w:sz w:val="24"/>
          <w:szCs w:val="24"/>
        </w:rPr>
      </w:pPr>
      <w:r w:rsidRPr="003456FD">
        <w:rPr>
          <w:rFonts w:ascii="Times New Roman" w:hAnsi="Times New Roman" w:cs="Times New Roman"/>
          <w:bCs/>
          <w:sz w:val="24"/>
          <w:szCs w:val="24"/>
        </w:rPr>
        <w:t>Student Advising on Graduate Education (SAGE) Advisory Board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CF5617">
        <w:rPr>
          <w:rFonts w:ascii="Times New Roman" w:hAnsi="Times New Roman" w:cs="Times New Roman"/>
          <w:bCs/>
          <w:sz w:val="24"/>
          <w:szCs w:val="24"/>
        </w:rPr>
        <w:t>2023</w:t>
      </w:r>
      <w:r w:rsidRPr="00310F09">
        <w:rPr>
          <w:rFonts w:ascii="Times New Roman" w:hAnsi="Times New Roman" w:cs="Times New Roman"/>
          <w:sz w:val="24"/>
          <w:szCs w:val="24"/>
        </w:rPr>
        <w:t>–</w:t>
      </w:r>
      <w:r w:rsidRPr="00CF5617">
        <w:rPr>
          <w:rFonts w:ascii="Times New Roman" w:hAnsi="Times New Roman" w:cs="Times New Roman"/>
          <w:bCs/>
          <w:sz w:val="24"/>
          <w:szCs w:val="24"/>
        </w:rPr>
        <w:t>2024</w:t>
      </w:r>
    </w:p>
    <w:p w14:paraId="04FE4F58" w14:textId="77777777" w:rsidR="00442D76" w:rsidRPr="00FD110B" w:rsidRDefault="00442D76" w:rsidP="00442D76">
      <w:pPr>
        <w:spacing w:after="0" w:line="240" w:lineRule="auto"/>
        <w:ind w:left="9000" w:hanging="8820"/>
        <w:rPr>
          <w:rFonts w:ascii="Times New Roman" w:hAnsi="Times New Roman" w:cs="Times New Roman"/>
          <w:bCs/>
          <w:sz w:val="24"/>
          <w:szCs w:val="24"/>
        </w:rPr>
      </w:pPr>
      <w:r w:rsidRPr="003456FD">
        <w:rPr>
          <w:rFonts w:ascii="Times New Roman" w:hAnsi="Times New Roman" w:cs="Times New Roman"/>
          <w:bCs/>
          <w:sz w:val="24"/>
          <w:szCs w:val="24"/>
        </w:rPr>
        <w:t>College of Education Graduate Student Conference</w:t>
      </w:r>
      <w:r>
        <w:rPr>
          <w:rFonts w:ascii="Times New Roman" w:hAnsi="Times New Roman" w:cs="Times New Roman"/>
          <w:bCs/>
          <w:sz w:val="24"/>
          <w:szCs w:val="24"/>
        </w:rPr>
        <w:t xml:space="preserve"> (GSC) Planning </w:t>
      </w:r>
      <w:r w:rsidRPr="003456FD">
        <w:rPr>
          <w:rFonts w:ascii="Times New Roman" w:hAnsi="Times New Roman" w:cs="Times New Roman"/>
          <w:bCs/>
          <w:sz w:val="24"/>
          <w:szCs w:val="24"/>
        </w:rPr>
        <w:t xml:space="preserve">Committee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CF5617">
        <w:rPr>
          <w:rFonts w:ascii="Times New Roman" w:hAnsi="Times New Roman" w:cs="Times New Roman"/>
          <w:bCs/>
          <w:sz w:val="24"/>
          <w:szCs w:val="24"/>
        </w:rPr>
        <w:t>202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310F09">
        <w:rPr>
          <w:rFonts w:ascii="Times New Roman" w:hAnsi="Times New Roman" w:cs="Times New Roman"/>
          <w:sz w:val="24"/>
          <w:szCs w:val="24"/>
        </w:rPr>
        <w:t>–</w:t>
      </w:r>
      <w:r w:rsidRPr="00CF5617">
        <w:rPr>
          <w:rFonts w:ascii="Times New Roman" w:hAnsi="Times New Roman" w:cs="Times New Roman"/>
          <w:bCs/>
          <w:sz w:val="24"/>
          <w:szCs w:val="24"/>
        </w:rPr>
        <w:t>202</w:t>
      </w:r>
      <w:r>
        <w:rPr>
          <w:rFonts w:ascii="Times New Roman" w:hAnsi="Times New Roman" w:cs="Times New Roman"/>
          <w:bCs/>
          <w:sz w:val="24"/>
          <w:szCs w:val="24"/>
        </w:rPr>
        <w:t>3</w:t>
      </w:r>
    </w:p>
    <w:p w14:paraId="2B368AE8" w14:textId="77777777" w:rsidR="00442D76" w:rsidRPr="000A00AA" w:rsidRDefault="00442D76" w:rsidP="00442D76">
      <w:pPr>
        <w:spacing w:after="0" w:line="240" w:lineRule="auto"/>
        <w:ind w:left="9620" w:right="-360" w:hanging="944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456FD">
        <w:rPr>
          <w:rFonts w:ascii="Times New Roman" w:hAnsi="Times New Roman" w:cs="Times New Roman"/>
          <w:bCs/>
          <w:sz w:val="24"/>
          <w:szCs w:val="24"/>
        </w:rPr>
        <w:t>STEM For All Video Showcase Presenter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CF5617">
        <w:rPr>
          <w:rFonts w:ascii="Times New Roman" w:hAnsi="Times New Roman" w:cs="Times New Roman"/>
          <w:bCs/>
          <w:sz w:val="24"/>
          <w:szCs w:val="24"/>
        </w:rPr>
        <w:t>2022</w:t>
      </w:r>
    </w:p>
    <w:p w14:paraId="3926E06B" w14:textId="77777777" w:rsidR="00442D76" w:rsidRPr="00CC2A03" w:rsidRDefault="00442D76" w:rsidP="000A00AA">
      <w:pPr>
        <w:spacing w:after="0" w:line="240" w:lineRule="auto"/>
        <w:ind w:left="180"/>
        <w:rPr>
          <w:rFonts w:ascii="Times New Roman" w:hAnsi="Times New Roman" w:cs="Times New Roman"/>
          <w:bCs/>
          <w:sz w:val="24"/>
          <w:szCs w:val="24"/>
        </w:rPr>
      </w:pPr>
    </w:p>
    <w:sectPr w:rsidR="00442D76" w:rsidRPr="00CC2A03" w:rsidSect="00FD110B">
      <w:headerReference w:type="even" r:id="rId25"/>
      <w:headerReference w:type="default" r:id="rId26"/>
      <w:headerReference w:type="first" r:id="rId27"/>
      <w:pgSz w:w="12240" w:h="15840"/>
      <w:pgMar w:top="144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7B9DB" w14:textId="77777777" w:rsidR="00533C89" w:rsidRDefault="00533C89" w:rsidP="003456FD">
      <w:pPr>
        <w:spacing w:after="0" w:line="240" w:lineRule="auto"/>
      </w:pPr>
      <w:r>
        <w:separator/>
      </w:r>
    </w:p>
  </w:endnote>
  <w:endnote w:type="continuationSeparator" w:id="0">
    <w:p w14:paraId="2C267070" w14:textId="77777777" w:rsidR="00533C89" w:rsidRDefault="00533C89" w:rsidP="00345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A7BDA" w14:textId="77777777" w:rsidR="00533C89" w:rsidRDefault="00533C89" w:rsidP="003456FD">
      <w:pPr>
        <w:spacing w:after="0" w:line="240" w:lineRule="auto"/>
      </w:pPr>
      <w:r>
        <w:separator/>
      </w:r>
    </w:p>
  </w:footnote>
  <w:footnote w:type="continuationSeparator" w:id="0">
    <w:p w14:paraId="3355FF41" w14:textId="77777777" w:rsidR="00533C89" w:rsidRDefault="00533C89" w:rsidP="00345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637952891"/>
      <w:docPartObj>
        <w:docPartGallery w:val="Page Numbers (Top of Page)"/>
        <w:docPartUnique/>
      </w:docPartObj>
    </w:sdtPr>
    <w:sdtContent>
      <w:p w14:paraId="14D3F780" w14:textId="5398A19C" w:rsidR="003456FD" w:rsidRDefault="003456FD" w:rsidP="00375398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E18E760" w14:textId="77777777" w:rsidR="003456FD" w:rsidRDefault="003456FD" w:rsidP="003456F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746DF" w14:textId="77777777" w:rsidR="0082020F" w:rsidRPr="00716A43" w:rsidRDefault="0082020F" w:rsidP="00FD110B">
    <w:pPr>
      <w:framePr w:wrap="none" w:vAnchor="text" w:hAnchor="margin" w:xAlign="right" w:y="1"/>
      <w:ind w:right="39"/>
      <w:rPr>
        <w:rStyle w:val="PageNumber"/>
        <w:rFonts w:ascii="Times New Roman" w:hAnsi="Times New Roman" w:cs="Times New Roman"/>
        <w:color w:val="000000" w:themeColor="text1"/>
        <w:sz w:val="20"/>
        <w:szCs w:val="20"/>
      </w:rPr>
    </w:pPr>
    <w:r w:rsidRPr="00716A43">
      <w:rPr>
        <w:rFonts w:ascii="Times New Roman" w:hAnsi="Times New Roman" w:cs="Times New Roman"/>
        <w:color w:val="000000" w:themeColor="text1"/>
        <w:sz w:val="20"/>
        <w:szCs w:val="20"/>
      </w:rPr>
      <w:t xml:space="preserve">Amos Jeng, p. </w:t>
    </w:r>
    <w:sdt>
      <w:sdtPr>
        <w:rPr>
          <w:rStyle w:val="PageNumber"/>
          <w:rFonts w:ascii="Times New Roman" w:hAnsi="Times New Roman" w:cs="Times New Roman"/>
          <w:color w:val="000000" w:themeColor="text1"/>
          <w:sz w:val="20"/>
          <w:szCs w:val="20"/>
        </w:rPr>
        <w:id w:val="-280117254"/>
        <w:docPartObj>
          <w:docPartGallery w:val="Page Numbers (Top of Page)"/>
          <w:docPartUnique/>
        </w:docPartObj>
      </w:sdtPr>
      <w:sdtContent>
        <w:r w:rsidRPr="00716A43">
          <w:rPr>
            <w:rStyle w:val="PageNumber"/>
            <w:rFonts w:ascii="Times New Roman" w:hAnsi="Times New Roman" w:cs="Times New Roman"/>
            <w:color w:val="000000" w:themeColor="text1"/>
            <w:sz w:val="20"/>
            <w:szCs w:val="20"/>
          </w:rPr>
          <w:fldChar w:fldCharType="begin"/>
        </w:r>
        <w:r w:rsidRPr="00716A43">
          <w:rPr>
            <w:rStyle w:val="PageNumber"/>
            <w:rFonts w:ascii="Times New Roman" w:hAnsi="Times New Roman" w:cs="Times New Roman"/>
            <w:color w:val="000000" w:themeColor="text1"/>
            <w:sz w:val="20"/>
            <w:szCs w:val="20"/>
          </w:rPr>
          <w:instrText xml:space="preserve"> PAGE </w:instrText>
        </w:r>
        <w:r w:rsidRPr="00716A43">
          <w:rPr>
            <w:rStyle w:val="PageNumber"/>
            <w:rFonts w:ascii="Times New Roman" w:hAnsi="Times New Roman" w:cs="Times New Roman"/>
            <w:color w:val="000000" w:themeColor="text1"/>
            <w:sz w:val="20"/>
            <w:szCs w:val="20"/>
          </w:rPr>
          <w:fldChar w:fldCharType="separate"/>
        </w:r>
        <w:r>
          <w:rPr>
            <w:rStyle w:val="PageNumber"/>
            <w:rFonts w:ascii="Times New Roman" w:hAnsi="Times New Roman" w:cs="Times New Roman"/>
            <w:color w:val="000000" w:themeColor="text1"/>
            <w:sz w:val="20"/>
            <w:szCs w:val="20"/>
          </w:rPr>
          <w:t>2</w:t>
        </w:r>
        <w:r w:rsidRPr="00716A43">
          <w:rPr>
            <w:rStyle w:val="PageNumber"/>
            <w:rFonts w:ascii="Times New Roman" w:hAnsi="Times New Roman" w:cs="Times New Roman"/>
            <w:color w:val="000000" w:themeColor="text1"/>
            <w:sz w:val="20"/>
            <w:szCs w:val="20"/>
          </w:rPr>
          <w:fldChar w:fldCharType="end"/>
        </w:r>
      </w:sdtContent>
    </w:sdt>
  </w:p>
  <w:p w14:paraId="7D385BB3" w14:textId="3616C340" w:rsidR="003456FD" w:rsidRPr="00906500" w:rsidRDefault="003456FD" w:rsidP="003456FD">
    <w:pPr>
      <w:pStyle w:val="Header"/>
      <w:ind w:right="360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E8C9A" w14:textId="40E45106" w:rsidR="00FF4A46" w:rsidRPr="00FF4A46" w:rsidRDefault="0082020F" w:rsidP="006D025C">
    <w:pPr>
      <w:pStyle w:val="Header"/>
      <w:tabs>
        <w:tab w:val="clear" w:pos="9360"/>
        <w:tab w:val="right" w:pos="10080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 w:rsidR="006D025C">
      <w:rPr>
        <w:rFonts w:ascii="Times New Roman" w:hAnsi="Times New Roman" w:cs="Times New Roman"/>
        <w:sz w:val="20"/>
        <w:szCs w:val="20"/>
      </w:rPr>
      <w:t xml:space="preserve">Updated </w:t>
    </w:r>
    <w:r w:rsidR="00814444">
      <w:rPr>
        <w:rFonts w:ascii="Times New Roman" w:hAnsi="Times New Roman" w:cs="Times New Roman"/>
        <w:sz w:val="20"/>
        <w:szCs w:val="20"/>
      </w:rPr>
      <w:t>April</w:t>
    </w:r>
    <w:r w:rsidR="006D025C">
      <w:rPr>
        <w:rFonts w:ascii="Times New Roman" w:hAnsi="Times New Roman" w:cs="Times New Roman"/>
        <w:sz w:val="20"/>
        <w:szCs w:val="20"/>
      </w:rPr>
      <w:t xml:space="preserve"> 202</w:t>
    </w:r>
    <w:r w:rsidR="00C76FA0">
      <w:rPr>
        <w:rFonts w:ascii="Times New Roman" w:hAnsi="Times New Roman" w:cs="Times New Roman"/>
        <w:sz w:val="20"/>
        <w:szCs w:val="20"/>
      </w:rPr>
      <w:t>6</w:t>
    </w:r>
    <w:r w:rsidR="00FF4A46">
      <w:rPr>
        <w:rFonts w:ascii="Times New Roman" w:hAnsi="Times New Roman" w:cs="Times New Roman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634A3"/>
    <w:multiLevelType w:val="hybridMultilevel"/>
    <w:tmpl w:val="48A666AE"/>
    <w:lvl w:ilvl="0" w:tplc="FFFFFFFF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B850D34"/>
    <w:multiLevelType w:val="hybridMultilevel"/>
    <w:tmpl w:val="48A666AE"/>
    <w:lvl w:ilvl="0" w:tplc="FFFFFFFF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C8A313C"/>
    <w:multiLevelType w:val="hybridMultilevel"/>
    <w:tmpl w:val="F42A98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0C1975"/>
    <w:multiLevelType w:val="hybridMultilevel"/>
    <w:tmpl w:val="980C7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00E28"/>
    <w:multiLevelType w:val="hybridMultilevel"/>
    <w:tmpl w:val="2C4A59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1B3BEB"/>
    <w:multiLevelType w:val="hybridMultilevel"/>
    <w:tmpl w:val="CA1C1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82F47"/>
    <w:multiLevelType w:val="hybridMultilevel"/>
    <w:tmpl w:val="9996AAFA"/>
    <w:lvl w:ilvl="0" w:tplc="FFFFFFFF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18A63FE5"/>
    <w:multiLevelType w:val="hybridMultilevel"/>
    <w:tmpl w:val="C74A0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76634"/>
    <w:multiLevelType w:val="hybridMultilevel"/>
    <w:tmpl w:val="BDE6BCEC"/>
    <w:lvl w:ilvl="0" w:tplc="FFFFFFFF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199E71B4"/>
    <w:multiLevelType w:val="hybridMultilevel"/>
    <w:tmpl w:val="B6985C7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AA7276B"/>
    <w:multiLevelType w:val="hybridMultilevel"/>
    <w:tmpl w:val="0274807A"/>
    <w:lvl w:ilvl="0" w:tplc="0409000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</w:abstractNum>
  <w:abstractNum w:abstractNumId="11" w15:restartNumberingAfterBreak="0">
    <w:nsid w:val="1BA95B5E"/>
    <w:multiLevelType w:val="hybridMultilevel"/>
    <w:tmpl w:val="9996AAFA"/>
    <w:lvl w:ilvl="0" w:tplc="FFFFFFFF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1C1A490A"/>
    <w:multiLevelType w:val="hybridMultilevel"/>
    <w:tmpl w:val="DC343DDE"/>
    <w:lvl w:ilvl="0" w:tplc="5ED8DA0E">
      <w:start w:val="202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FC0473"/>
    <w:multiLevelType w:val="hybridMultilevel"/>
    <w:tmpl w:val="CBAAF5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5EE5500"/>
    <w:multiLevelType w:val="hybridMultilevel"/>
    <w:tmpl w:val="75C81A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6652B3D"/>
    <w:multiLevelType w:val="hybridMultilevel"/>
    <w:tmpl w:val="E70AE9E8"/>
    <w:lvl w:ilvl="0" w:tplc="0409000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</w:abstractNum>
  <w:abstractNum w:abstractNumId="16" w15:restartNumberingAfterBreak="0">
    <w:nsid w:val="278969F2"/>
    <w:multiLevelType w:val="hybridMultilevel"/>
    <w:tmpl w:val="48A666AE"/>
    <w:lvl w:ilvl="0" w:tplc="FFFFFFFF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2A8B5BBE"/>
    <w:multiLevelType w:val="hybridMultilevel"/>
    <w:tmpl w:val="9996AAFA"/>
    <w:lvl w:ilvl="0" w:tplc="FFFFFFFF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2FC26884"/>
    <w:multiLevelType w:val="hybridMultilevel"/>
    <w:tmpl w:val="B7B04C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0AA2852"/>
    <w:multiLevelType w:val="hybridMultilevel"/>
    <w:tmpl w:val="D8860B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3186AA7"/>
    <w:multiLevelType w:val="hybridMultilevel"/>
    <w:tmpl w:val="A2AC2F98"/>
    <w:lvl w:ilvl="0" w:tplc="0409000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8" w:hanging="360"/>
      </w:pPr>
      <w:rPr>
        <w:rFonts w:ascii="Wingdings" w:hAnsi="Wingdings" w:hint="default"/>
      </w:rPr>
    </w:lvl>
  </w:abstractNum>
  <w:abstractNum w:abstractNumId="21" w15:restartNumberingAfterBreak="0">
    <w:nsid w:val="333121B8"/>
    <w:multiLevelType w:val="hybridMultilevel"/>
    <w:tmpl w:val="B2562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0A4F74"/>
    <w:multiLevelType w:val="hybridMultilevel"/>
    <w:tmpl w:val="9996AAFA"/>
    <w:lvl w:ilvl="0" w:tplc="FFFFFFFF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3" w15:restartNumberingAfterBreak="0">
    <w:nsid w:val="365B7BD1"/>
    <w:multiLevelType w:val="hybridMultilevel"/>
    <w:tmpl w:val="F03E1FC4"/>
    <w:lvl w:ilvl="0" w:tplc="E20C6052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4" w15:restartNumberingAfterBreak="0">
    <w:nsid w:val="3C0678D6"/>
    <w:multiLevelType w:val="hybridMultilevel"/>
    <w:tmpl w:val="F14ED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5D0507"/>
    <w:multiLevelType w:val="hybridMultilevel"/>
    <w:tmpl w:val="007CE6DC"/>
    <w:lvl w:ilvl="0" w:tplc="11623FC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41A50B05"/>
    <w:multiLevelType w:val="hybridMultilevel"/>
    <w:tmpl w:val="051EC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3659B7"/>
    <w:multiLevelType w:val="hybridMultilevel"/>
    <w:tmpl w:val="1A72C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ED2C91"/>
    <w:multiLevelType w:val="hybridMultilevel"/>
    <w:tmpl w:val="DD6AB922"/>
    <w:lvl w:ilvl="0" w:tplc="F0E05D34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8D9692E"/>
    <w:multiLevelType w:val="hybridMultilevel"/>
    <w:tmpl w:val="510838A6"/>
    <w:lvl w:ilvl="0" w:tplc="CA70B7EC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0" w15:restartNumberingAfterBreak="0">
    <w:nsid w:val="532A267B"/>
    <w:multiLevelType w:val="hybridMultilevel"/>
    <w:tmpl w:val="BDE6BCEC"/>
    <w:lvl w:ilvl="0" w:tplc="419C77A4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1" w15:restartNumberingAfterBreak="0">
    <w:nsid w:val="54A80B1B"/>
    <w:multiLevelType w:val="hybridMultilevel"/>
    <w:tmpl w:val="7D7EB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AA5A74"/>
    <w:multiLevelType w:val="hybridMultilevel"/>
    <w:tmpl w:val="94A61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0149B2"/>
    <w:multiLevelType w:val="hybridMultilevel"/>
    <w:tmpl w:val="4DE4AC02"/>
    <w:lvl w:ilvl="0" w:tplc="F7F065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4E362E"/>
    <w:multiLevelType w:val="hybridMultilevel"/>
    <w:tmpl w:val="7B76F5E6"/>
    <w:lvl w:ilvl="0" w:tplc="3DAA0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B022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7662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9E3E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8002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E8B6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7CA4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3406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9A27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E4D0436"/>
    <w:multiLevelType w:val="hybridMultilevel"/>
    <w:tmpl w:val="48A666AE"/>
    <w:lvl w:ilvl="0" w:tplc="94FE4B28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bCs/>
        <w:i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6" w15:restartNumberingAfterBreak="0">
    <w:nsid w:val="5E8C5F63"/>
    <w:multiLevelType w:val="hybridMultilevel"/>
    <w:tmpl w:val="626C4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94300B"/>
    <w:multiLevelType w:val="hybridMultilevel"/>
    <w:tmpl w:val="7826C400"/>
    <w:lvl w:ilvl="0" w:tplc="A88C8A1E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8" w15:restartNumberingAfterBreak="0">
    <w:nsid w:val="64875FB9"/>
    <w:multiLevelType w:val="hybridMultilevel"/>
    <w:tmpl w:val="90883D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A657545"/>
    <w:multiLevelType w:val="hybridMultilevel"/>
    <w:tmpl w:val="A3D6C4C8"/>
    <w:lvl w:ilvl="0" w:tplc="DB606E20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0" w15:restartNumberingAfterBreak="0">
    <w:nsid w:val="6DB74D33"/>
    <w:multiLevelType w:val="hybridMultilevel"/>
    <w:tmpl w:val="9996AAFA"/>
    <w:lvl w:ilvl="0" w:tplc="B28E68E8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 w15:restartNumberingAfterBreak="0">
    <w:nsid w:val="6E1031A3"/>
    <w:multiLevelType w:val="hybridMultilevel"/>
    <w:tmpl w:val="F11AFAFE"/>
    <w:lvl w:ilvl="0" w:tplc="7F5C6E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B4DC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287FA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B0CB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A88C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3636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2CC1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6CA3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D4CD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6FD45D50"/>
    <w:multiLevelType w:val="hybridMultilevel"/>
    <w:tmpl w:val="1B145708"/>
    <w:lvl w:ilvl="0" w:tplc="0409000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8" w:hanging="360"/>
      </w:pPr>
      <w:rPr>
        <w:rFonts w:ascii="Wingdings" w:hAnsi="Wingdings" w:hint="default"/>
      </w:rPr>
    </w:lvl>
  </w:abstractNum>
  <w:abstractNum w:abstractNumId="43" w15:restartNumberingAfterBreak="0">
    <w:nsid w:val="75F0437E"/>
    <w:multiLevelType w:val="hybridMultilevel"/>
    <w:tmpl w:val="48A666AE"/>
    <w:lvl w:ilvl="0" w:tplc="FFFFFFFF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4" w15:restartNumberingAfterBreak="0">
    <w:nsid w:val="776077EE"/>
    <w:multiLevelType w:val="hybridMultilevel"/>
    <w:tmpl w:val="8BF26EC2"/>
    <w:lvl w:ilvl="0" w:tplc="04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45" w15:restartNumberingAfterBreak="0">
    <w:nsid w:val="77AD6F60"/>
    <w:multiLevelType w:val="hybridMultilevel"/>
    <w:tmpl w:val="10561B9E"/>
    <w:lvl w:ilvl="0" w:tplc="C016A4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85145D"/>
    <w:multiLevelType w:val="hybridMultilevel"/>
    <w:tmpl w:val="CE260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1368AD"/>
    <w:multiLevelType w:val="hybridMultilevel"/>
    <w:tmpl w:val="027A53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E1B2314"/>
    <w:multiLevelType w:val="hybridMultilevel"/>
    <w:tmpl w:val="043E3F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80478693">
    <w:abstractNumId w:val="36"/>
  </w:num>
  <w:num w:numId="2" w16cid:durableId="925500015">
    <w:abstractNumId w:val="31"/>
  </w:num>
  <w:num w:numId="3" w16cid:durableId="905186914">
    <w:abstractNumId w:val="3"/>
  </w:num>
  <w:num w:numId="4" w16cid:durableId="647973915">
    <w:abstractNumId w:val="14"/>
  </w:num>
  <w:num w:numId="5" w16cid:durableId="1236889992">
    <w:abstractNumId w:val="46"/>
  </w:num>
  <w:num w:numId="6" w16cid:durableId="669406147">
    <w:abstractNumId w:val="27"/>
  </w:num>
  <w:num w:numId="7" w16cid:durableId="979459538">
    <w:abstractNumId w:val="7"/>
  </w:num>
  <w:num w:numId="8" w16cid:durableId="945431458">
    <w:abstractNumId w:val="24"/>
  </w:num>
  <w:num w:numId="9" w16cid:durableId="892812262">
    <w:abstractNumId w:val="9"/>
  </w:num>
  <w:num w:numId="10" w16cid:durableId="670109824">
    <w:abstractNumId w:val="20"/>
  </w:num>
  <w:num w:numId="11" w16cid:durableId="1711999311">
    <w:abstractNumId w:val="26"/>
  </w:num>
  <w:num w:numId="12" w16cid:durableId="1184974918">
    <w:abstractNumId w:val="42"/>
  </w:num>
  <w:num w:numId="13" w16cid:durableId="1681541154">
    <w:abstractNumId w:val="47"/>
  </w:num>
  <w:num w:numId="14" w16cid:durableId="422579133">
    <w:abstractNumId w:val="44"/>
  </w:num>
  <w:num w:numId="15" w16cid:durableId="1238369287">
    <w:abstractNumId w:val="21"/>
  </w:num>
  <w:num w:numId="16" w16cid:durableId="139932058">
    <w:abstractNumId w:val="13"/>
  </w:num>
  <w:num w:numId="17" w16cid:durableId="1583443422">
    <w:abstractNumId w:val="12"/>
  </w:num>
  <w:num w:numId="18" w16cid:durableId="691878903">
    <w:abstractNumId w:val="25"/>
  </w:num>
  <w:num w:numId="19" w16cid:durableId="128674776">
    <w:abstractNumId w:val="10"/>
  </w:num>
  <w:num w:numId="20" w16cid:durableId="1719740706">
    <w:abstractNumId w:val="15"/>
  </w:num>
  <w:num w:numId="21" w16cid:durableId="1146555287">
    <w:abstractNumId w:val="28"/>
  </w:num>
  <w:num w:numId="22" w16cid:durableId="1267156046">
    <w:abstractNumId w:val="4"/>
  </w:num>
  <w:num w:numId="23" w16cid:durableId="389965765">
    <w:abstractNumId w:val="45"/>
  </w:num>
  <w:num w:numId="24" w16cid:durableId="479231390">
    <w:abstractNumId w:val="33"/>
  </w:num>
  <w:num w:numId="25" w16cid:durableId="1386753946">
    <w:abstractNumId w:val="37"/>
  </w:num>
  <w:num w:numId="26" w16cid:durableId="1461024303">
    <w:abstractNumId w:val="23"/>
  </w:num>
  <w:num w:numId="27" w16cid:durableId="1036538051">
    <w:abstractNumId w:val="39"/>
  </w:num>
  <w:num w:numId="28" w16cid:durableId="1151554902">
    <w:abstractNumId w:val="48"/>
  </w:num>
  <w:num w:numId="29" w16cid:durableId="210309755">
    <w:abstractNumId w:val="18"/>
  </w:num>
  <w:num w:numId="30" w16cid:durableId="53816437">
    <w:abstractNumId w:val="19"/>
  </w:num>
  <w:num w:numId="31" w16cid:durableId="1121345828">
    <w:abstractNumId w:val="38"/>
  </w:num>
  <w:num w:numId="32" w16cid:durableId="2062823836">
    <w:abstractNumId w:val="41"/>
  </w:num>
  <w:num w:numId="33" w16cid:durableId="1750498567">
    <w:abstractNumId w:val="30"/>
  </w:num>
  <w:num w:numId="34" w16cid:durableId="325936677">
    <w:abstractNumId w:val="32"/>
  </w:num>
  <w:num w:numId="35" w16cid:durableId="1842232621">
    <w:abstractNumId w:val="5"/>
  </w:num>
  <w:num w:numId="36" w16cid:durableId="801075607">
    <w:abstractNumId w:val="8"/>
  </w:num>
  <w:num w:numId="37" w16cid:durableId="701176379">
    <w:abstractNumId w:val="34"/>
  </w:num>
  <w:num w:numId="38" w16cid:durableId="998969795">
    <w:abstractNumId w:val="2"/>
  </w:num>
  <w:num w:numId="39" w16cid:durableId="1455445619">
    <w:abstractNumId w:val="29"/>
  </w:num>
  <w:num w:numId="40" w16cid:durableId="1917864534">
    <w:abstractNumId w:val="35"/>
  </w:num>
  <w:num w:numId="41" w16cid:durableId="1637562138">
    <w:abstractNumId w:val="40"/>
  </w:num>
  <w:num w:numId="42" w16cid:durableId="24526218">
    <w:abstractNumId w:val="43"/>
  </w:num>
  <w:num w:numId="43" w16cid:durableId="70279781">
    <w:abstractNumId w:val="0"/>
  </w:num>
  <w:num w:numId="44" w16cid:durableId="710769559">
    <w:abstractNumId w:val="16"/>
  </w:num>
  <w:num w:numId="45" w16cid:durableId="651375087">
    <w:abstractNumId w:val="1"/>
  </w:num>
  <w:num w:numId="46" w16cid:durableId="1413041371">
    <w:abstractNumId w:val="22"/>
  </w:num>
  <w:num w:numId="47" w16cid:durableId="1839227458">
    <w:abstractNumId w:val="6"/>
  </w:num>
  <w:num w:numId="48" w16cid:durableId="1768192009">
    <w:abstractNumId w:val="11"/>
  </w:num>
  <w:num w:numId="49" w16cid:durableId="158186737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C84"/>
    <w:rsid w:val="00004C8E"/>
    <w:rsid w:val="00007A61"/>
    <w:rsid w:val="0001043A"/>
    <w:rsid w:val="00013EEC"/>
    <w:rsid w:val="00014CCB"/>
    <w:rsid w:val="0001660A"/>
    <w:rsid w:val="000204F9"/>
    <w:rsid w:val="000216CA"/>
    <w:rsid w:val="0002237D"/>
    <w:rsid w:val="00022475"/>
    <w:rsid w:val="00024738"/>
    <w:rsid w:val="00025DC6"/>
    <w:rsid w:val="00026472"/>
    <w:rsid w:val="00027705"/>
    <w:rsid w:val="000352C4"/>
    <w:rsid w:val="000376A4"/>
    <w:rsid w:val="00040C5E"/>
    <w:rsid w:val="00040C84"/>
    <w:rsid w:val="00067928"/>
    <w:rsid w:val="00071932"/>
    <w:rsid w:val="0008359A"/>
    <w:rsid w:val="00083CAB"/>
    <w:rsid w:val="00083D0B"/>
    <w:rsid w:val="0009256C"/>
    <w:rsid w:val="00093F40"/>
    <w:rsid w:val="000957B7"/>
    <w:rsid w:val="000964B8"/>
    <w:rsid w:val="00097AE2"/>
    <w:rsid w:val="000A00AA"/>
    <w:rsid w:val="000A6E3B"/>
    <w:rsid w:val="000B5189"/>
    <w:rsid w:val="000C112D"/>
    <w:rsid w:val="000C1654"/>
    <w:rsid w:val="000D0EDF"/>
    <w:rsid w:val="000D54A7"/>
    <w:rsid w:val="000D5C38"/>
    <w:rsid w:val="000D6087"/>
    <w:rsid w:val="000E54E8"/>
    <w:rsid w:val="000E6732"/>
    <w:rsid w:val="000F23CA"/>
    <w:rsid w:val="000F29A4"/>
    <w:rsid w:val="000F378C"/>
    <w:rsid w:val="001023D1"/>
    <w:rsid w:val="0010319E"/>
    <w:rsid w:val="001056FC"/>
    <w:rsid w:val="00106F7C"/>
    <w:rsid w:val="00112F16"/>
    <w:rsid w:val="001145C8"/>
    <w:rsid w:val="00122B41"/>
    <w:rsid w:val="00126F8C"/>
    <w:rsid w:val="00130E2F"/>
    <w:rsid w:val="00131771"/>
    <w:rsid w:val="00131CFE"/>
    <w:rsid w:val="00132C16"/>
    <w:rsid w:val="00134507"/>
    <w:rsid w:val="001357D9"/>
    <w:rsid w:val="001358D0"/>
    <w:rsid w:val="00141C5F"/>
    <w:rsid w:val="00143C6C"/>
    <w:rsid w:val="00144929"/>
    <w:rsid w:val="00145791"/>
    <w:rsid w:val="001467AE"/>
    <w:rsid w:val="00150D7A"/>
    <w:rsid w:val="0015353B"/>
    <w:rsid w:val="001535EB"/>
    <w:rsid w:val="001552D2"/>
    <w:rsid w:val="001557DF"/>
    <w:rsid w:val="001562DE"/>
    <w:rsid w:val="0016381E"/>
    <w:rsid w:val="001664C6"/>
    <w:rsid w:val="00170082"/>
    <w:rsid w:val="00170E82"/>
    <w:rsid w:val="00172375"/>
    <w:rsid w:val="001738F2"/>
    <w:rsid w:val="001739E0"/>
    <w:rsid w:val="00176EA3"/>
    <w:rsid w:val="001771CD"/>
    <w:rsid w:val="00181378"/>
    <w:rsid w:val="001823EB"/>
    <w:rsid w:val="00186076"/>
    <w:rsid w:val="00190E0C"/>
    <w:rsid w:val="001910FE"/>
    <w:rsid w:val="0019672D"/>
    <w:rsid w:val="001A16E6"/>
    <w:rsid w:val="001A7019"/>
    <w:rsid w:val="001B441A"/>
    <w:rsid w:val="001B4FE6"/>
    <w:rsid w:val="001C0C90"/>
    <w:rsid w:val="001C4D50"/>
    <w:rsid w:val="001C7041"/>
    <w:rsid w:val="001D2FD7"/>
    <w:rsid w:val="001D5710"/>
    <w:rsid w:val="001D57A5"/>
    <w:rsid w:val="001E0679"/>
    <w:rsid w:val="001E3FD7"/>
    <w:rsid w:val="001E55BF"/>
    <w:rsid w:val="001E7686"/>
    <w:rsid w:val="001F12B3"/>
    <w:rsid w:val="0020089A"/>
    <w:rsid w:val="00203B99"/>
    <w:rsid w:val="00212889"/>
    <w:rsid w:val="00213094"/>
    <w:rsid w:val="00216B4F"/>
    <w:rsid w:val="00217FD3"/>
    <w:rsid w:val="00220E38"/>
    <w:rsid w:val="0022547F"/>
    <w:rsid w:val="002301AB"/>
    <w:rsid w:val="002345A2"/>
    <w:rsid w:val="00242587"/>
    <w:rsid w:val="00242AFF"/>
    <w:rsid w:val="002527E0"/>
    <w:rsid w:val="00256069"/>
    <w:rsid w:val="002564FE"/>
    <w:rsid w:val="002567F2"/>
    <w:rsid w:val="00260BFF"/>
    <w:rsid w:val="00263946"/>
    <w:rsid w:val="00265175"/>
    <w:rsid w:val="002665C3"/>
    <w:rsid w:val="002707D1"/>
    <w:rsid w:val="00270E8B"/>
    <w:rsid w:val="002754CA"/>
    <w:rsid w:val="00277536"/>
    <w:rsid w:val="00280BA7"/>
    <w:rsid w:val="00284393"/>
    <w:rsid w:val="002847AE"/>
    <w:rsid w:val="00285379"/>
    <w:rsid w:val="002853A1"/>
    <w:rsid w:val="0028630F"/>
    <w:rsid w:val="00286472"/>
    <w:rsid w:val="00295FDA"/>
    <w:rsid w:val="002A4268"/>
    <w:rsid w:val="002A6F5F"/>
    <w:rsid w:val="002B3C2A"/>
    <w:rsid w:val="002B44ED"/>
    <w:rsid w:val="002B78E6"/>
    <w:rsid w:val="002C04F7"/>
    <w:rsid w:val="002C657B"/>
    <w:rsid w:val="002D069A"/>
    <w:rsid w:val="002D385C"/>
    <w:rsid w:val="002D40F0"/>
    <w:rsid w:val="002D455D"/>
    <w:rsid w:val="002D487F"/>
    <w:rsid w:val="002D4E9D"/>
    <w:rsid w:val="002D69B8"/>
    <w:rsid w:val="002D6DA7"/>
    <w:rsid w:val="002E5C9D"/>
    <w:rsid w:val="002F000C"/>
    <w:rsid w:val="002F06C0"/>
    <w:rsid w:val="002F2B8E"/>
    <w:rsid w:val="002F6695"/>
    <w:rsid w:val="003035C4"/>
    <w:rsid w:val="00306300"/>
    <w:rsid w:val="00310F09"/>
    <w:rsid w:val="00316882"/>
    <w:rsid w:val="00320E4D"/>
    <w:rsid w:val="00325AC2"/>
    <w:rsid w:val="00334DFF"/>
    <w:rsid w:val="00343042"/>
    <w:rsid w:val="00344480"/>
    <w:rsid w:val="00344A97"/>
    <w:rsid w:val="0034548E"/>
    <w:rsid w:val="003456FD"/>
    <w:rsid w:val="003463BC"/>
    <w:rsid w:val="003606D7"/>
    <w:rsid w:val="00364A61"/>
    <w:rsid w:val="0036591A"/>
    <w:rsid w:val="00373F2E"/>
    <w:rsid w:val="0037626E"/>
    <w:rsid w:val="00376E29"/>
    <w:rsid w:val="0039038B"/>
    <w:rsid w:val="00390980"/>
    <w:rsid w:val="00393D36"/>
    <w:rsid w:val="0039594D"/>
    <w:rsid w:val="003967C9"/>
    <w:rsid w:val="0039684F"/>
    <w:rsid w:val="003971DC"/>
    <w:rsid w:val="0039728F"/>
    <w:rsid w:val="003A21BC"/>
    <w:rsid w:val="003A2522"/>
    <w:rsid w:val="003A4091"/>
    <w:rsid w:val="003A5386"/>
    <w:rsid w:val="003B0A05"/>
    <w:rsid w:val="003B2BC0"/>
    <w:rsid w:val="003B3DC3"/>
    <w:rsid w:val="003B4D0A"/>
    <w:rsid w:val="003C2EE4"/>
    <w:rsid w:val="003C32D8"/>
    <w:rsid w:val="003C3758"/>
    <w:rsid w:val="003C48DA"/>
    <w:rsid w:val="003C691C"/>
    <w:rsid w:val="003C6B34"/>
    <w:rsid w:val="003D1B3C"/>
    <w:rsid w:val="003D5A2F"/>
    <w:rsid w:val="003D6E1D"/>
    <w:rsid w:val="003E18B6"/>
    <w:rsid w:val="003E4019"/>
    <w:rsid w:val="003E45F9"/>
    <w:rsid w:val="003E4807"/>
    <w:rsid w:val="003E6155"/>
    <w:rsid w:val="00403482"/>
    <w:rsid w:val="00404CA0"/>
    <w:rsid w:val="00405C1A"/>
    <w:rsid w:val="00407726"/>
    <w:rsid w:val="00410392"/>
    <w:rsid w:val="004133CA"/>
    <w:rsid w:val="00417CC2"/>
    <w:rsid w:val="00417DDC"/>
    <w:rsid w:val="00427B20"/>
    <w:rsid w:val="004325B5"/>
    <w:rsid w:val="00436542"/>
    <w:rsid w:val="004400A2"/>
    <w:rsid w:val="004422DD"/>
    <w:rsid w:val="00442C0D"/>
    <w:rsid w:val="00442D76"/>
    <w:rsid w:val="0044602E"/>
    <w:rsid w:val="00447B0F"/>
    <w:rsid w:val="0045685A"/>
    <w:rsid w:val="004702B9"/>
    <w:rsid w:val="004740D0"/>
    <w:rsid w:val="004768AA"/>
    <w:rsid w:val="00476C50"/>
    <w:rsid w:val="0048147A"/>
    <w:rsid w:val="00484F77"/>
    <w:rsid w:val="00485865"/>
    <w:rsid w:val="00485D4F"/>
    <w:rsid w:val="00492E6A"/>
    <w:rsid w:val="004A0860"/>
    <w:rsid w:val="004A3C61"/>
    <w:rsid w:val="004A7DEE"/>
    <w:rsid w:val="004B02B8"/>
    <w:rsid w:val="004B1AD5"/>
    <w:rsid w:val="004B376D"/>
    <w:rsid w:val="004B4066"/>
    <w:rsid w:val="004C1718"/>
    <w:rsid w:val="004C242F"/>
    <w:rsid w:val="004C4815"/>
    <w:rsid w:val="004D27B4"/>
    <w:rsid w:val="004D3192"/>
    <w:rsid w:val="004D3616"/>
    <w:rsid w:val="004E08BD"/>
    <w:rsid w:val="004E3433"/>
    <w:rsid w:val="004E6056"/>
    <w:rsid w:val="004E6A70"/>
    <w:rsid w:val="004F0670"/>
    <w:rsid w:val="004F57B4"/>
    <w:rsid w:val="005007DE"/>
    <w:rsid w:val="00501D5E"/>
    <w:rsid w:val="00506088"/>
    <w:rsid w:val="0050665B"/>
    <w:rsid w:val="00515631"/>
    <w:rsid w:val="00517E33"/>
    <w:rsid w:val="005214B4"/>
    <w:rsid w:val="00526A74"/>
    <w:rsid w:val="00531FD1"/>
    <w:rsid w:val="005337A8"/>
    <w:rsid w:val="00533C89"/>
    <w:rsid w:val="005351F5"/>
    <w:rsid w:val="00535E4A"/>
    <w:rsid w:val="00537B68"/>
    <w:rsid w:val="00537E1D"/>
    <w:rsid w:val="00544E31"/>
    <w:rsid w:val="00546719"/>
    <w:rsid w:val="00553745"/>
    <w:rsid w:val="00560B52"/>
    <w:rsid w:val="00560FAA"/>
    <w:rsid w:val="0056549F"/>
    <w:rsid w:val="00565E81"/>
    <w:rsid w:val="00566AA7"/>
    <w:rsid w:val="005711A3"/>
    <w:rsid w:val="00574694"/>
    <w:rsid w:val="00577489"/>
    <w:rsid w:val="005774F2"/>
    <w:rsid w:val="00580361"/>
    <w:rsid w:val="00580443"/>
    <w:rsid w:val="00582281"/>
    <w:rsid w:val="00582626"/>
    <w:rsid w:val="0058598C"/>
    <w:rsid w:val="00586500"/>
    <w:rsid w:val="0058795D"/>
    <w:rsid w:val="00590E5A"/>
    <w:rsid w:val="005B0986"/>
    <w:rsid w:val="005B18EF"/>
    <w:rsid w:val="005B3BD1"/>
    <w:rsid w:val="005B5C11"/>
    <w:rsid w:val="005B759E"/>
    <w:rsid w:val="005B7DC1"/>
    <w:rsid w:val="005B7E17"/>
    <w:rsid w:val="005B7E4E"/>
    <w:rsid w:val="005C1233"/>
    <w:rsid w:val="005C442E"/>
    <w:rsid w:val="005C554B"/>
    <w:rsid w:val="005C6802"/>
    <w:rsid w:val="005D0FD5"/>
    <w:rsid w:val="005D2AFF"/>
    <w:rsid w:val="005D33A5"/>
    <w:rsid w:val="005D4102"/>
    <w:rsid w:val="005D5773"/>
    <w:rsid w:val="005D745A"/>
    <w:rsid w:val="005D7A80"/>
    <w:rsid w:val="005D7CD8"/>
    <w:rsid w:val="005E0988"/>
    <w:rsid w:val="005E11E5"/>
    <w:rsid w:val="005E4618"/>
    <w:rsid w:val="005E46EB"/>
    <w:rsid w:val="005E4F37"/>
    <w:rsid w:val="005E4FE1"/>
    <w:rsid w:val="005F084A"/>
    <w:rsid w:val="005F19F3"/>
    <w:rsid w:val="005F2FA9"/>
    <w:rsid w:val="005F3938"/>
    <w:rsid w:val="005F5E0E"/>
    <w:rsid w:val="0060299C"/>
    <w:rsid w:val="00604D67"/>
    <w:rsid w:val="006100DB"/>
    <w:rsid w:val="00610720"/>
    <w:rsid w:val="006143F0"/>
    <w:rsid w:val="00615C06"/>
    <w:rsid w:val="00620C35"/>
    <w:rsid w:val="00621AF4"/>
    <w:rsid w:val="00622248"/>
    <w:rsid w:val="00622E93"/>
    <w:rsid w:val="00623996"/>
    <w:rsid w:val="00624E0D"/>
    <w:rsid w:val="00627119"/>
    <w:rsid w:val="00627A98"/>
    <w:rsid w:val="00632C4A"/>
    <w:rsid w:val="0063424F"/>
    <w:rsid w:val="006379E1"/>
    <w:rsid w:val="006402E4"/>
    <w:rsid w:val="00640BD0"/>
    <w:rsid w:val="0064183D"/>
    <w:rsid w:val="00647414"/>
    <w:rsid w:val="00647DF0"/>
    <w:rsid w:val="00650704"/>
    <w:rsid w:val="006542C7"/>
    <w:rsid w:val="00654491"/>
    <w:rsid w:val="00654691"/>
    <w:rsid w:val="006559D4"/>
    <w:rsid w:val="00655D1F"/>
    <w:rsid w:val="00656194"/>
    <w:rsid w:val="00657999"/>
    <w:rsid w:val="00663CCE"/>
    <w:rsid w:val="006652C5"/>
    <w:rsid w:val="00667788"/>
    <w:rsid w:val="00670427"/>
    <w:rsid w:val="00670A2E"/>
    <w:rsid w:val="00675BF5"/>
    <w:rsid w:val="00675D4F"/>
    <w:rsid w:val="00680780"/>
    <w:rsid w:val="006846D9"/>
    <w:rsid w:val="00686934"/>
    <w:rsid w:val="006917EF"/>
    <w:rsid w:val="00691B9E"/>
    <w:rsid w:val="00692C8D"/>
    <w:rsid w:val="006956B0"/>
    <w:rsid w:val="0069638F"/>
    <w:rsid w:val="00697B05"/>
    <w:rsid w:val="006B0972"/>
    <w:rsid w:val="006B3634"/>
    <w:rsid w:val="006B6FA8"/>
    <w:rsid w:val="006C25BA"/>
    <w:rsid w:val="006C298C"/>
    <w:rsid w:val="006C3716"/>
    <w:rsid w:val="006D025C"/>
    <w:rsid w:val="006D3447"/>
    <w:rsid w:val="006E400F"/>
    <w:rsid w:val="006F304D"/>
    <w:rsid w:val="006F6EC4"/>
    <w:rsid w:val="0070638E"/>
    <w:rsid w:val="0071594A"/>
    <w:rsid w:val="0071723B"/>
    <w:rsid w:val="007239A1"/>
    <w:rsid w:val="0072409E"/>
    <w:rsid w:val="0072651B"/>
    <w:rsid w:val="007326F4"/>
    <w:rsid w:val="0073275E"/>
    <w:rsid w:val="00732952"/>
    <w:rsid w:val="007338DD"/>
    <w:rsid w:val="00736E5D"/>
    <w:rsid w:val="00737246"/>
    <w:rsid w:val="007401B8"/>
    <w:rsid w:val="007428B1"/>
    <w:rsid w:val="00743D13"/>
    <w:rsid w:val="00744707"/>
    <w:rsid w:val="0074678E"/>
    <w:rsid w:val="0075166A"/>
    <w:rsid w:val="0075308F"/>
    <w:rsid w:val="00757489"/>
    <w:rsid w:val="007616E1"/>
    <w:rsid w:val="0076194D"/>
    <w:rsid w:val="0076547A"/>
    <w:rsid w:val="007777E6"/>
    <w:rsid w:val="007778EE"/>
    <w:rsid w:val="00780EB2"/>
    <w:rsid w:val="007827A8"/>
    <w:rsid w:val="00790865"/>
    <w:rsid w:val="00792A8F"/>
    <w:rsid w:val="00792F67"/>
    <w:rsid w:val="007A0335"/>
    <w:rsid w:val="007A36DD"/>
    <w:rsid w:val="007A7649"/>
    <w:rsid w:val="007B4EA4"/>
    <w:rsid w:val="007C68C0"/>
    <w:rsid w:val="007D1593"/>
    <w:rsid w:val="007E064F"/>
    <w:rsid w:val="007E2797"/>
    <w:rsid w:val="007E5DC0"/>
    <w:rsid w:val="007F35AE"/>
    <w:rsid w:val="007F3B38"/>
    <w:rsid w:val="00801798"/>
    <w:rsid w:val="00801C48"/>
    <w:rsid w:val="00802E7F"/>
    <w:rsid w:val="00804DEE"/>
    <w:rsid w:val="00810D1E"/>
    <w:rsid w:val="00814444"/>
    <w:rsid w:val="0082020F"/>
    <w:rsid w:val="008253A2"/>
    <w:rsid w:val="008275C8"/>
    <w:rsid w:val="00841B9D"/>
    <w:rsid w:val="00846B5B"/>
    <w:rsid w:val="00846E39"/>
    <w:rsid w:val="008569C5"/>
    <w:rsid w:val="00856C17"/>
    <w:rsid w:val="00856F76"/>
    <w:rsid w:val="008578E3"/>
    <w:rsid w:val="00864E17"/>
    <w:rsid w:val="008806ED"/>
    <w:rsid w:val="00881E39"/>
    <w:rsid w:val="008822E1"/>
    <w:rsid w:val="00884580"/>
    <w:rsid w:val="008850D6"/>
    <w:rsid w:val="00885376"/>
    <w:rsid w:val="0088638F"/>
    <w:rsid w:val="008903FF"/>
    <w:rsid w:val="00890482"/>
    <w:rsid w:val="00897DD7"/>
    <w:rsid w:val="00897ED3"/>
    <w:rsid w:val="008A3B1B"/>
    <w:rsid w:val="008A7B63"/>
    <w:rsid w:val="008B175D"/>
    <w:rsid w:val="008B6A5A"/>
    <w:rsid w:val="008C146B"/>
    <w:rsid w:val="008C22AE"/>
    <w:rsid w:val="008C3F71"/>
    <w:rsid w:val="008C783D"/>
    <w:rsid w:val="008C799B"/>
    <w:rsid w:val="008C7EBE"/>
    <w:rsid w:val="008D2927"/>
    <w:rsid w:val="008D367D"/>
    <w:rsid w:val="008D4E44"/>
    <w:rsid w:val="008E0141"/>
    <w:rsid w:val="008E1A0B"/>
    <w:rsid w:val="008F19EB"/>
    <w:rsid w:val="008F2DF0"/>
    <w:rsid w:val="0090035E"/>
    <w:rsid w:val="00901C62"/>
    <w:rsid w:val="009039C6"/>
    <w:rsid w:val="00906500"/>
    <w:rsid w:val="00907F73"/>
    <w:rsid w:val="009113D1"/>
    <w:rsid w:val="009158A9"/>
    <w:rsid w:val="0092016A"/>
    <w:rsid w:val="009222E3"/>
    <w:rsid w:val="009237AC"/>
    <w:rsid w:val="00923D42"/>
    <w:rsid w:val="00924348"/>
    <w:rsid w:val="009273D9"/>
    <w:rsid w:val="00934E07"/>
    <w:rsid w:val="00940781"/>
    <w:rsid w:val="00944137"/>
    <w:rsid w:val="00954B50"/>
    <w:rsid w:val="00960E55"/>
    <w:rsid w:val="00963E7D"/>
    <w:rsid w:val="00963EED"/>
    <w:rsid w:val="0096799B"/>
    <w:rsid w:val="00971B75"/>
    <w:rsid w:val="00971CF2"/>
    <w:rsid w:val="00973B00"/>
    <w:rsid w:val="00984588"/>
    <w:rsid w:val="0098604D"/>
    <w:rsid w:val="00986868"/>
    <w:rsid w:val="00987DD3"/>
    <w:rsid w:val="00994946"/>
    <w:rsid w:val="009A464B"/>
    <w:rsid w:val="009A7CBE"/>
    <w:rsid w:val="009B29FC"/>
    <w:rsid w:val="009B4059"/>
    <w:rsid w:val="009B43D3"/>
    <w:rsid w:val="009B50AE"/>
    <w:rsid w:val="009B527C"/>
    <w:rsid w:val="009B5F77"/>
    <w:rsid w:val="009B6A62"/>
    <w:rsid w:val="009C19CB"/>
    <w:rsid w:val="009C698F"/>
    <w:rsid w:val="009C7078"/>
    <w:rsid w:val="009D0956"/>
    <w:rsid w:val="009D2473"/>
    <w:rsid w:val="009D2B2D"/>
    <w:rsid w:val="009D3954"/>
    <w:rsid w:val="009D467A"/>
    <w:rsid w:val="009D4758"/>
    <w:rsid w:val="009E047D"/>
    <w:rsid w:val="009E3933"/>
    <w:rsid w:val="009E4F22"/>
    <w:rsid w:val="009E5D5C"/>
    <w:rsid w:val="009E7145"/>
    <w:rsid w:val="009E7657"/>
    <w:rsid w:val="009F00AC"/>
    <w:rsid w:val="009F11AF"/>
    <w:rsid w:val="009F215E"/>
    <w:rsid w:val="009F2F07"/>
    <w:rsid w:val="00A032C0"/>
    <w:rsid w:val="00A05C7C"/>
    <w:rsid w:val="00A1012E"/>
    <w:rsid w:val="00A14314"/>
    <w:rsid w:val="00A1465C"/>
    <w:rsid w:val="00A2057E"/>
    <w:rsid w:val="00A31A0C"/>
    <w:rsid w:val="00A32546"/>
    <w:rsid w:val="00A36FDE"/>
    <w:rsid w:val="00A370A6"/>
    <w:rsid w:val="00A4438E"/>
    <w:rsid w:val="00A44903"/>
    <w:rsid w:val="00A471E8"/>
    <w:rsid w:val="00A5038A"/>
    <w:rsid w:val="00A5164A"/>
    <w:rsid w:val="00A51ACA"/>
    <w:rsid w:val="00A52744"/>
    <w:rsid w:val="00A53178"/>
    <w:rsid w:val="00A60BAC"/>
    <w:rsid w:val="00A63369"/>
    <w:rsid w:val="00A6598C"/>
    <w:rsid w:val="00A70878"/>
    <w:rsid w:val="00A727F4"/>
    <w:rsid w:val="00A72D58"/>
    <w:rsid w:val="00A73A62"/>
    <w:rsid w:val="00A76600"/>
    <w:rsid w:val="00A7764F"/>
    <w:rsid w:val="00A831AB"/>
    <w:rsid w:val="00A8588A"/>
    <w:rsid w:val="00A86160"/>
    <w:rsid w:val="00A876FE"/>
    <w:rsid w:val="00A94546"/>
    <w:rsid w:val="00A959D1"/>
    <w:rsid w:val="00A95C30"/>
    <w:rsid w:val="00A96A4F"/>
    <w:rsid w:val="00AA4C57"/>
    <w:rsid w:val="00AA7825"/>
    <w:rsid w:val="00AB3E25"/>
    <w:rsid w:val="00AB516C"/>
    <w:rsid w:val="00AC01CA"/>
    <w:rsid w:val="00AC0593"/>
    <w:rsid w:val="00AC6170"/>
    <w:rsid w:val="00AC7CF8"/>
    <w:rsid w:val="00AD129D"/>
    <w:rsid w:val="00AD157F"/>
    <w:rsid w:val="00AD3116"/>
    <w:rsid w:val="00AE0370"/>
    <w:rsid w:val="00AE208B"/>
    <w:rsid w:val="00AE27E3"/>
    <w:rsid w:val="00AE2A12"/>
    <w:rsid w:val="00AE44F9"/>
    <w:rsid w:val="00AE4783"/>
    <w:rsid w:val="00AE7763"/>
    <w:rsid w:val="00AF011A"/>
    <w:rsid w:val="00AF1433"/>
    <w:rsid w:val="00AF4756"/>
    <w:rsid w:val="00B02A42"/>
    <w:rsid w:val="00B03CCD"/>
    <w:rsid w:val="00B05D80"/>
    <w:rsid w:val="00B07D32"/>
    <w:rsid w:val="00B107AB"/>
    <w:rsid w:val="00B11F54"/>
    <w:rsid w:val="00B12436"/>
    <w:rsid w:val="00B21CEF"/>
    <w:rsid w:val="00B31FA0"/>
    <w:rsid w:val="00B349A6"/>
    <w:rsid w:val="00B378DC"/>
    <w:rsid w:val="00B41BBB"/>
    <w:rsid w:val="00B50BD4"/>
    <w:rsid w:val="00B5316B"/>
    <w:rsid w:val="00B53822"/>
    <w:rsid w:val="00B55EB4"/>
    <w:rsid w:val="00B573E8"/>
    <w:rsid w:val="00B60C26"/>
    <w:rsid w:val="00B60E4F"/>
    <w:rsid w:val="00B62437"/>
    <w:rsid w:val="00B6332D"/>
    <w:rsid w:val="00B640F1"/>
    <w:rsid w:val="00B64584"/>
    <w:rsid w:val="00B66C4C"/>
    <w:rsid w:val="00B675A8"/>
    <w:rsid w:val="00B72BAD"/>
    <w:rsid w:val="00B7391A"/>
    <w:rsid w:val="00B759F1"/>
    <w:rsid w:val="00B75AE7"/>
    <w:rsid w:val="00B76A6C"/>
    <w:rsid w:val="00B845E2"/>
    <w:rsid w:val="00B85F3E"/>
    <w:rsid w:val="00B95F06"/>
    <w:rsid w:val="00BA090E"/>
    <w:rsid w:val="00BA1569"/>
    <w:rsid w:val="00BA2B82"/>
    <w:rsid w:val="00BA4C5D"/>
    <w:rsid w:val="00BA4D6C"/>
    <w:rsid w:val="00BA5402"/>
    <w:rsid w:val="00BA56CA"/>
    <w:rsid w:val="00BB0F5F"/>
    <w:rsid w:val="00BB5633"/>
    <w:rsid w:val="00BB5F45"/>
    <w:rsid w:val="00BB7BB5"/>
    <w:rsid w:val="00BD0C79"/>
    <w:rsid w:val="00BD158F"/>
    <w:rsid w:val="00BD280A"/>
    <w:rsid w:val="00BD2E32"/>
    <w:rsid w:val="00BD3F8D"/>
    <w:rsid w:val="00BD749E"/>
    <w:rsid w:val="00BD767C"/>
    <w:rsid w:val="00BE27F0"/>
    <w:rsid w:val="00BE3B78"/>
    <w:rsid w:val="00BE7149"/>
    <w:rsid w:val="00BF1CBA"/>
    <w:rsid w:val="00BF3CD5"/>
    <w:rsid w:val="00BF4C1F"/>
    <w:rsid w:val="00C03D6D"/>
    <w:rsid w:val="00C05938"/>
    <w:rsid w:val="00C07983"/>
    <w:rsid w:val="00C10280"/>
    <w:rsid w:val="00C11343"/>
    <w:rsid w:val="00C118A7"/>
    <w:rsid w:val="00C11A6C"/>
    <w:rsid w:val="00C121A1"/>
    <w:rsid w:val="00C152A4"/>
    <w:rsid w:val="00C22511"/>
    <w:rsid w:val="00C271B8"/>
    <w:rsid w:val="00C30B5D"/>
    <w:rsid w:val="00C31375"/>
    <w:rsid w:val="00C41B9F"/>
    <w:rsid w:val="00C43B22"/>
    <w:rsid w:val="00C45B01"/>
    <w:rsid w:val="00C51F81"/>
    <w:rsid w:val="00C53A4A"/>
    <w:rsid w:val="00C5433D"/>
    <w:rsid w:val="00C570FE"/>
    <w:rsid w:val="00C72BA7"/>
    <w:rsid w:val="00C73342"/>
    <w:rsid w:val="00C734E7"/>
    <w:rsid w:val="00C76FA0"/>
    <w:rsid w:val="00C77510"/>
    <w:rsid w:val="00C83E6A"/>
    <w:rsid w:val="00C84F50"/>
    <w:rsid w:val="00C86782"/>
    <w:rsid w:val="00C95A2A"/>
    <w:rsid w:val="00C95BE2"/>
    <w:rsid w:val="00CA79CC"/>
    <w:rsid w:val="00CA7CD3"/>
    <w:rsid w:val="00CB37E3"/>
    <w:rsid w:val="00CB5AF8"/>
    <w:rsid w:val="00CC1894"/>
    <w:rsid w:val="00CC2845"/>
    <w:rsid w:val="00CC2A03"/>
    <w:rsid w:val="00CC3A81"/>
    <w:rsid w:val="00CC4664"/>
    <w:rsid w:val="00CC5F4B"/>
    <w:rsid w:val="00CD2D46"/>
    <w:rsid w:val="00CD6721"/>
    <w:rsid w:val="00CE33AD"/>
    <w:rsid w:val="00CE6600"/>
    <w:rsid w:val="00CE73AA"/>
    <w:rsid w:val="00CF05F1"/>
    <w:rsid w:val="00CF37F2"/>
    <w:rsid w:val="00CF5617"/>
    <w:rsid w:val="00D01659"/>
    <w:rsid w:val="00D02881"/>
    <w:rsid w:val="00D10E78"/>
    <w:rsid w:val="00D12470"/>
    <w:rsid w:val="00D23AC7"/>
    <w:rsid w:val="00D240AA"/>
    <w:rsid w:val="00D25CF4"/>
    <w:rsid w:val="00D27D35"/>
    <w:rsid w:val="00D30860"/>
    <w:rsid w:val="00D31796"/>
    <w:rsid w:val="00D339BA"/>
    <w:rsid w:val="00D34D1A"/>
    <w:rsid w:val="00D35487"/>
    <w:rsid w:val="00D363A2"/>
    <w:rsid w:val="00D40CD7"/>
    <w:rsid w:val="00D41303"/>
    <w:rsid w:val="00D41863"/>
    <w:rsid w:val="00D44E2A"/>
    <w:rsid w:val="00D52D51"/>
    <w:rsid w:val="00D53267"/>
    <w:rsid w:val="00D542FD"/>
    <w:rsid w:val="00D557B2"/>
    <w:rsid w:val="00D559D4"/>
    <w:rsid w:val="00D56291"/>
    <w:rsid w:val="00D6007D"/>
    <w:rsid w:val="00D67104"/>
    <w:rsid w:val="00D70005"/>
    <w:rsid w:val="00D81A5C"/>
    <w:rsid w:val="00D83A04"/>
    <w:rsid w:val="00D856CE"/>
    <w:rsid w:val="00D86A80"/>
    <w:rsid w:val="00D9281F"/>
    <w:rsid w:val="00DA04B9"/>
    <w:rsid w:val="00DA0E0A"/>
    <w:rsid w:val="00DA55EF"/>
    <w:rsid w:val="00DB0856"/>
    <w:rsid w:val="00DB0E90"/>
    <w:rsid w:val="00DB267D"/>
    <w:rsid w:val="00DC3EA9"/>
    <w:rsid w:val="00DC5D84"/>
    <w:rsid w:val="00DD3434"/>
    <w:rsid w:val="00DE00F4"/>
    <w:rsid w:val="00DE4A3D"/>
    <w:rsid w:val="00DE53E1"/>
    <w:rsid w:val="00DE632A"/>
    <w:rsid w:val="00DF0FA2"/>
    <w:rsid w:val="00DF5707"/>
    <w:rsid w:val="00DF594A"/>
    <w:rsid w:val="00DF59BF"/>
    <w:rsid w:val="00DF6D60"/>
    <w:rsid w:val="00E0210F"/>
    <w:rsid w:val="00E02DDA"/>
    <w:rsid w:val="00E04A39"/>
    <w:rsid w:val="00E148B5"/>
    <w:rsid w:val="00E17A73"/>
    <w:rsid w:val="00E17FE6"/>
    <w:rsid w:val="00E2193C"/>
    <w:rsid w:val="00E30C97"/>
    <w:rsid w:val="00E31302"/>
    <w:rsid w:val="00E3145B"/>
    <w:rsid w:val="00E31727"/>
    <w:rsid w:val="00E3220D"/>
    <w:rsid w:val="00E329B3"/>
    <w:rsid w:val="00E359E4"/>
    <w:rsid w:val="00E37C10"/>
    <w:rsid w:val="00E517D2"/>
    <w:rsid w:val="00E54788"/>
    <w:rsid w:val="00E63D3B"/>
    <w:rsid w:val="00E64C75"/>
    <w:rsid w:val="00E655C0"/>
    <w:rsid w:val="00E67E48"/>
    <w:rsid w:val="00E77A82"/>
    <w:rsid w:val="00E80407"/>
    <w:rsid w:val="00E81F1F"/>
    <w:rsid w:val="00E854C4"/>
    <w:rsid w:val="00E85C05"/>
    <w:rsid w:val="00E868D8"/>
    <w:rsid w:val="00E871FD"/>
    <w:rsid w:val="00E932F3"/>
    <w:rsid w:val="00EA2525"/>
    <w:rsid w:val="00EA2E8B"/>
    <w:rsid w:val="00EA6CA3"/>
    <w:rsid w:val="00EA782B"/>
    <w:rsid w:val="00EA7F7B"/>
    <w:rsid w:val="00EB18CA"/>
    <w:rsid w:val="00EB4DDF"/>
    <w:rsid w:val="00EB5124"/>
    <w:rsid w:val="00EB5F0C"/>
    <w:rsid w:val="00EB76B1"/>
    <w:rsid w:val="00EB7B3B"/>
    <w:rsid w:val="00EC2AE0"/>
    <w:rsid w:val="00EC6DE7"/>
    <w:rsid w:val="00EC744F"/>
    <w:rsid w:val="00EC75F7"/>
    <w:rsid w:val="00EC7632"/>
    <w:rsid w:val="00EE2365"/>
    <w:rsid w:val="00EE35C6"/>
    <w:rsid w:val="00EE5631"/>
    <w:rsid w:val="00EF2F0C"/>
    <w:rsid w:val="00EF33B1"/>
    <w:rsid w:val="00F027DC"/>
    <w:rsid w:val="00F0385A"/>
    <w:rsid w:val="00F04C2A"/>
    <w:rsid w:val="00F0685F"/>
    <w:rsid w:val="00F074F4"/>
    <w:rsid w:val="00F1599C"/>
    <w:rsid w:val="00F2223D"/>
    <w:rsid w:val="00F22301"/>
    <w:rsid w:val="00F22F22"/>
    <w:rsid w:val="00F23D4B"/>
    <w:rsid w:val="00F2465B"/>
    <w:rsid w:val="00F24940"/>
    <w:rsid w:val="00F25724"/>
    <w:rsid w:val="00F32BB3"/>
    <w:rsid w:val="00F32F50"/>
    <w:rsid w:val="00F3425F"/>
    <w:rsid w:val="00F3499F"/>
    <w:rsid w:val="00F40919"/>
    <w:rsid w:val="00F4171C"/>
    <w:rsid w:val="00F50302"/>
    <w:rsid w:val="00F5363B"/>
    <w:rsid w:val="00F53842"/>
    <w:rsid w:val="00F53E80"/>
    <w:rsid w:val="00F54BEE"/>
    <w:rsid w:val="00F63D67"/>
    <w:rsid w:val="00F671BC"/>
    <w:rsid w:val="00F7125D"/>
    <w:rsid w:val="00F722EE"/>
    <w:rsid w:val="00F906AE"/>
    <w:rsid w:val="00F912FF"/>
    <w:rsid w:val="00F9323D"/>
    <w:rsid w:val="00F95467"/>
    <w:rsid w:val="00F9691D"/>
    <w:rsid w:val="00FA4112"/>
    <w:rsid w:val="00FB0CE1"/>
    <w:rsid w:val="00FB11F7"/>
    <w:rsid w:val="00FB2EF7"/>
    <w:rsid w:val="00FC37AB"/>
    <w:rsid w:val="00FC6410"/>
    <w:rsid w:val="00FC66CE"/>
    <w:rsid w:val="00FD076A"/>
    <w:rsid w:val="00FD110B"/>
    <w:rsid w:val="00FE22A2"/>
    <w:rsid w:val="00FE73C2"/>
    <w:rsid w:val="00FF4A46"/>
    <w:rsid w:val="00FF503A"/>
    <w:rsid w:val="00FF558C"/>
    <w:rsid w:val="00FF61B2"/>
    <w:rsid w:val="00FF7634"/>
    <w:rsid w:val="00FF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73E61"/>
  <w15:chartTrackingRefBased/>
  <w15:docId w15:val="{33CCE6B1-D888-489D-B901-1AEF35BEB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7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0C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0C8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B0F5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E765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456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6FD"/>
  </w:style>
  <w:style w:type="paragraph" w:styleId="Footer">
    <w:name w:val="footer"/>
    <w:basedOn w:val="Normal"/>
    <w:link w:val="FooterChar"/>
    <w:uiPriority w:val="99"/>
    <w:unhideWhenUsed/>
    <w:rsid w:val="003456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6FD"/>
  </w:style>
  <w:style w:type="character" w:styleId="PageNumber">
    <w:name w:val="page number"/>
    <w:basedOn w:val="DefaultParagraphFont"/>
    <w:uiPriority w:val="99"/>
    <w:semiHidden/>
    <w:unhideWhenUsed/>
    <w:rsid w:val="003456FD"/>
  </w:style>
  <w:style w:type="paragraph" w:styleId="Revision">
    <w:name w:val="Revision"/>
    <w:hidden/>
    <w:uiPriority w:val="99"/>
    <w:semiHidden/>
    <w:rsid w:val="00405C1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55E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5E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5E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E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EB4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AF4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C6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C69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66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5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38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73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5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3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4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7088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854541655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4964554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303726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1250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30110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03592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449081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813372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69144313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971254189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</w:div>
              </w:divsChild>
            </w:div>
          </w:divsChild>
        </w:div>
      </w:divsChild>
    </w:div>
    <w:div w:id="7583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30522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4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97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7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236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3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3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118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83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6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0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0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9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69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6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69153">
          <w:marLeft w:val="1440"/>
          <w:marRight w:val="0"/>
          <w:marTop w:val="0"/>
          <w:marBottom w:val="2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7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9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osjeng.com" TargetMode="External"/><Relationship Id="rId13" Type="http://schemas.openxmlformats.org/officeDocument/2006/relationships/hyperlink" Target="https://doi.org/10.1007/s11218-024-09920-4" TargetMode="External"/><Relationship Id="rId18" Type="http://schemas.openxmlformats.org/officeDocument/2006/relationships/hyperlink" Target="https://doi.org/10.1080/07448481.2022.2109033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https://doi.org/10.22318/icls2024.181233" TargetMode="External"/><Relationship Id="rId7" Type="http://schemas.openxmlformats.org/officeDocument/2006/relationships/hyperlink" Target="mailto:amosje@umich.edu" TargetMode="External"/><Relationship Id="rId12" Type="http://schemas.openxmlformats.org/officeDocument/2006/relationships/hyperlink" Target="https://doi.org/10.1080/00220973.2025.2565175" TargetMode="External"/><Relationship Id="rId17" Type="http://schemas.openxmlformats.org/officeDocument/2006/relationships/hyperlink" Target="https://doi.org/10.1080/0969594X.2023.2270181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doi.org/10.1016/j.iheduc.2022.100901" TargetMode="External"/><Relationship Id="rId20" Type="http://schemas.openxmlformats.org/officeDocument/2006/relationships/hyperlink" Target="https://doi.org/10.22318/icls2025.666689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80/26939169.2025.2596684" TargetMode="External"/><Relationship Id="rId24" Type="http://schemas.openxmlformats.org/officeDocument/2006/relationships/hyperlink" Target="https://doi.org/10.1145/3448139.344815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1016/j.compedu.2023.104894" TargetMode="External"/><Relationship Id="rId23" Type="http://schemas.openxmlformats.org/officeDocument/2006/relationships/hyperlink" Target="https://repository.isls.org/handle/1/8899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doi.org/10.1016/j.lcsi.2026.101006" TargetMode="External"/><Relationship Id="rId19" Type="http://schemas.openxmlformats.org/officeDocument/2006/relationships/hyperlink" Target="https://doi.org/10.1021/acs.jchemed.1c008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inyurl.com/y83cy5w7" TargetMode="External"/><Relationship Id="rId14" Type="http://schemas.openxmlformats.org/officeDocument/2006/relationships/hyperlink" Target="https://doi.org/10.1016/j.learninstruc.2024.101893" TargetMode="External"/><Relationship Id="rId22" Type="http://schemas.openxmlformats.org/officeDocument/2006/relationships/hyperlink" Target="https://doi.org/10.22318/icls2023.440607" TargetMode="External"/><Relationship Id="rId27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7</Pages>
  <Words>2657</Words>
  <Characters>15146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Amos Jeng</dc:creator>
  <cp:keywords/>
  <dc:description/>
  <cp:lastModifiedBy>Jeng, Amos</cp:lastModifiedBy>
  <cp:revision>62</cp:revision>
  <cp:lastPrinted>2026-02-03T22:13:00Z</cp:lastPrinted>
  <dcterms:created xsi:type="dcterms:W3CDTF">2026-02-03T22:13:00Z</dcterms:created>
  <dcterms:modified xsi:type="dcterms:W3CDTF">2026-04-24T18:52:00Z</dcterms:modified>
</cp:coreProperties>
</file>