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03703" w14:textId="5B786523" w:rsidR="00F06A07" w:rsidRDefault="00F06A07" w:rsidP="00952720">
      <w:pPr>
        <w:tabs>
          <w:tab w:val="left" w:pos="720"/>
          <w:tab w:val="left" w:pos="3420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Curriculum Vitae</w:t>
      </w:r>
    </w:p>
    <w:p w14:paraId="374B368C" w14:textId="77777777" w:rsidR="00F06A07" w:rsidRDefault="00F06A07" w:rsidP="00952720">
      <w:pPr>
        <w:tabs>
          <w:tab w:val="left" w:pos="720"/>
          <w:tab w:val="left" w:pos="3420"/>
        </w:tabs>
        <w:jc w:val="center"/>
        <w:rPr>
          <w:b/>
          <w:sz w:val="24"/>
          <w:szCs w:val="24"/>
        </w:rPr>
      </w:pPr>
    </w:p>
    <w:p w14:paraId="47A784A1" w14:textId="77777777" w:rsidR="00F65F41" w:rsidRPr="00F06A07" w:rsidRDefault="00FD0660" w:rsidP="00952720">
      <w:pPr>
        <w:tabs>
          <w:tab w:val="left" w:pos="720"/>
          <w:tab w:val="left" w:pos="3420"/>
        </w:tabs>
        <w:jc w:val="center"/>
        <w:rPr>
          <w:b/>
          <w:sz w:val="24"/>
          <w:szCs w:val="24"/>
        </w:rPr>
      </w:pPr>
      <w:r w:rsidRPr="00F06A07">
        <w:rPr>
          <w:b/>
          <w:sz w:val="24"/>
          <w:szCs w:val="24"/>
        </w:rPr>
        <w:t>SANDRA GUNNING</w:t>
      </w:r>
    </w:p>
    <w:p w14:paraId="0097DEBF" w14:textId="77777777" w:rsidR="007372DA" w:rsidRPr="00F06A07" w:rsidRDefault="007372DA" w:rsidP="00952720">
      <w:pPr>
        <w:tabs>
          <w:tab w:val="left" w:pos="720"/>
          <w:tab w:val="left" w:pos="3420"/>
        </w:tabs>
        <w:jc w:val="center"/>
        <w:rPr>
          <w:b/>
          <w:sz w:val="24"/>
          <w:szCs w:val="24"/>
        </w:rPr>
      </w:pPr>
      <w:r w:rsidRPr="00F06A07">
        <w:rPr>
          <w:b/>
          <w:sz w:val="24"/>
          <w:szCs w:val="24"/>
        </w:rPr>
        <w:t>University of Michigan, Ann Arbor</w:t>
      </w:r>
    </w:p>
    <w:p w14:paraId="5D48F916" w14:textId="77777777" w:rsidR="007372DA" w:rsidRPr="00F06A07" w:rsidRDefault="00A61F54" w:rsidP="00952720">
      <w:pPr>
        <w:tabs>
          <w:tab w:val="left" w:pos="720"/>
          <w:tab w:val="left" w:pos="3420"/>
        </w:tabs>
        <w:jc w:val="center"/>
        <w:rPr>
          <w:b/>
          <w:sz w:val="24"/>
          <w:szCs w:val="24"/>
        </w:rPr>
      </w:pPr>
      <w:hyperlink r:id="rId8" w:history="1">
        <w:r w:rsidR="007372DA" w:rsidRPr="00F06A07">
          <w:rPr>
            <w:rStyle w:val="Hyperlink"/>
            <w:b/>
            <w:sz w:val="24"/>
            <w:szCs w:val="24"/>
          </w:rPr>
          <w:t>sgunning@umich.edu</w:t>
        </w:r>
      </w:hyperlink>
    </w:p>
    <w:p w14:paraId="5388A792" w14:textId="77777777" w:rsidR="007372DA" w:rsidRDefault="007372DA" w:rsidP="00952720">
      <w:pPr>
        <w:tabs>
          <w:tab w:val="left" w:pos="720"/>
          <w:tab w:val="left" w:pos="3420"/>
        </w:tabs>
        <w:jc w:val="center"/>
        <w:rPr>
          <w:b/>
          <w:sz w:val="24"/>
          <w:szCs w:val="24"/>
        </w:rPr>
      </w:pPr>
    </w:p>
    <w:p w14:paraId="30CA7CBD" w14:textId="631AAC8B" w:rsidR="00AA2911" w:rsidRPr="005222CF" w:rsidRDefault="005222CF" w:rsidP="00952720">
      <w:pPr>
        <w:tabs>
          <w:tab w:val="left" w:pos="720"/>
          <w:tab w:val="left" w:pos="3420"/>
        </w:tabs>
        <w:ind w:left="720" w:hanging="720"/>
        <w:jc w:val="center"/>
        <w:rPr>
          <w:b/>
          <w:sz w:val="24"/>
          <w:szCs w:val="24"/>
        </w:rPr>
      </w:pPr>
      <w:r w:rsidRPr="005222CF">
        <w:rPr>
          <w:b/>
          <w:sz w:val="24"/>
          <w:szCs w:val="24"/>
        </w:rPr>
        <w:t xml:space="preserve">April </w:t>
      </w:r>
      <w:r w:rsidR="00F06A07" w:rsidRPr="005222CF">
        <w:rPr>
          <w:b/>
          <w:sz w:val="24"/>
          <w:szCs w:val="24"/>
        </w:rPr>
        <w:t>2013</w:t>
      </w:r>
    </w:p>
    <w:p w14:paraId="3E52D150" w14:textId="77777777" w:rsidR="00D1368B" w:rsidRPr="00F06A07" w:rsidRDefault="00D1368B" w:rsidP="00952720">
      <w:pPr>
        <w:tabs>
          <w:tab w:val="left" w:pos="720"/>
          <w:tab w:val="left" w:pos="3420"/>
        </w:tabs>
        <w:ind w:left="720" w:hanging="720"/>
        <w:jc w:val="center"/>
        <w:rPr>
          <w:sz w:val="24"/>
          <w:szCs w:val="24"/>
        </w:rPr>
      </w:pPr>
    </w:p>
    <w:p w14:paraId="5B5585B8" w14:textId="21E9DA71" w:rsidR="009E5469" w:rsidRPr="00CC2ED8" w:rsidRDefault="00D1368B" w:rsidP="00D1368B">
      <w:pPr>
        <w:tabs>
          <w:tab w:val="left" w:pos="720"/>
          <w:tab w:val="left" w:pos="3420"/>
        </w:tabs>
        <w:jc w:val="center"/>
        <w:rPr>
          <w:b/>
          <w:sz w:val="24"/>
          <w:szCs w:val="24"/>
        </w:rPr>
      </w:pPr>
      <w:r w:rsidRPr="00CC2ED8">
        <w:rPr>
          <w:b/>
          <w:sz w:val="24"/>
          <w:szCs w:val="24"/>
        </w:rPr>
        <w:t xml:space="preserve">Professor, Department of </w:t>
      </w:r>
      <w:proofErr w:type="spellStart"/>
      <w:r w:rsidRPr="00CC2ED8">
        <w:rPr>
          <w:b/>
          <w:sz w:val="24"/>
          <w:szCs w:val="24"/>
        </w:rPr>
        <w:t>Afroamerican</w:t>
      </w:r>
      <w:proofErr w:type="spellEnd"/>
      <w:r w:rsidRPr="00CC2ED8">
        <w:rPr>
          <w:b/>
          <w:sz w:val="24"/>
          <w:szCs w:val="24"/>
        </w:rPr>
        <w:t xml:space="preserve"> and African Studies,</w:t>
      </w:r>
      <w:r w:rsidR="005A5935" w:rsidRPr="00CC2ED8">
        <w:rPr>
          <w:b/>
          <w:sz w:val="24"/>
          <w:szCs w:val="24"/>
        </w:rPr>
        <w:t xml:space="preserve"> </w:t>
      </w:r>
      <w:r w:rsidR="009E5469" w:rsidRPr="00CC2ED8">
        <w:rPr>
          <w:b/>
          <w:sz w:val="24"/>
          <w:szCs w:val="24"/>
        </w:rPr>
        <w:t>2011-</w:t>
      </w:r>
    </w:p>
    <w:p w14:paraId="63203580" w14:textId="0FA7580E" w:rsidR="007420C3" w:rsidRPr="00CC2ED8" w:rsidRDefault="009E5469" w:rsidP="00D1368B">
      <w:pPr>
        <w:tabs>
          <w:tab w:val="left" w:pos="720"/>
          <w:tab w:val="left" w:pos="3420"/>
        </w:tabs>
        <w:jc w:val="center"/>
        <w:rPr>
          <w:b/>
          <w:sz w:val="24"/>
          <w:szCs w:val="24"/>
        </w:rPr>
      </w:pPr>
      <w:r w:rsidRPr="00CC2ED8">
        <w:rPr>
          <w:b/>
          <w:sz w:val="24"/>
          <w:szCs w:val="24"/>
        </w:rPr>
        <w:t xml:space="preserve">Professor, Department </w:t>
      </w:r>
      <w:r w:rsidR="00D1368B" w:rsidRPr="00CC2ED8">
        <w:rPr>
          <w:b/>
          <w:sz w:val="24"/>
          <w:szCs w:val="24"/>
        </w:rPr>
        <w:t>in American Culture, 2011-</w:t>
      </w:r>
    </w:p>
    <w:p w14:paraId="4EDC51FF" w14:textId="6B633D87" w:rsidR="00F65F41" w:rsidRPr="00F06A07" w:rsidRDefault="00F65F41" w:rsidP="00952720">
      <w:pPr>
        <w:tabs>
          <w:tab w:val="left" w:pos="720"/>
          <w:tab w:val="left" w:pos="3420"/>
        </w:tabs>
        <w:rPr>
          <w:b/>
          <w:sz w:val="24"/>
          <w:szCs w:val="24"/>
          <w:u w:val="single"/>
        </w:rPr>
      </w:pPr>
    </w:p>
    <w:p w14:paraId="497E2863" w14:textId="1553FFEF" w:rsidR="00F65F41" w:rsidRPr="00F06A07" w:rsidRDefault="00F65F41" w:rsidP="00952720">
      <w:pPr>
        <w:tabs>
          <w:tab w:val="left" w:pos="720"/>
          <w:tab w:val="left" w:pos="3420"/>
        </w:tabs>
        <w:rPr>
          <w:b/>
          <w:sz w:val="24"/>
          <w:szCs w:val="24"/>
        </w:rPr>
      </w:pPr>
      <w:r w:rsidRPr="00F06A07">
        <w:rPr>
          <w:b/>
          <w:sz w:val="24"/>
          <w:szCs w:val="24"/>
          <w:u w:val="single"/>
        </w:rPr>
        <w:t>PUBLICATIONS</w:t>
      </w:r>
      <w:r w:rsidR="005222CF">
        <w:rPr>
          <w:b/>
          <w:sz w:val="24"/>
          <w:szCs w:val="24"/>
          <w:u w:val="single"/>
        </w:rPr>
        <w:t xml:space="preserve"> (Selected)</w:t>
      </w:r>
    </w:p>
    <w:p w14:paraId="07E0309D" w14:textId="77777777" w:rsidR="00F65F41" w:rsidRPr="00F06A07" w:rsidRDefault="00F65F41" w:rsidP="00952720">
      <w:pPr>
        <w:pStyle w:val="Heading4"/>
        <w:tabs>
          <w:tab w:val="left" w:pos="3420"/>
        </w:tabs>
        <w:rPr>
          <w:rFonts w:ascii="Times New Roman" w:hAnsi="Times New Roman"/>
          <w:sz w:val="24"/>
          <w:szCs w:val="24"/>
        </w:rPr>
      </w:pPr>
      <w:r w:rsidRPr="00F06A07">
        <w:rPr>
          <w:rFonts w:ascii="Times New Roman" w:hAnsi="Times New Roman"/>
          <w:sz w:val="24"/>
          <w:szCs w:val="24"/>
        </w:rPr>
        <w:t>Books</w:t>
      </w:r>
    </w:p>
    <w:p w14:paraId="3EB5B7EC" w14:textId="0155D4DC" w:rsidR="00C57B75" w:rsidRPr="00F06A07" w:rsidRDefault="007C0DDD" w:rsidP="000A1B81">
      <w:pPr>
        <w:tabs>
          <w:tab w:val="left" w:pos="3420"/>
        </w:tabs>
        <w:rPr>
          <w:sz w:val="24"/>
          <w:szCs w:val="24"/>
        </w:rPr>
      </w:pPr>
      <w:r w:rsidRPr="00F06A07">
        <w:rPr>
          <w:bCs/>
          <w:sz w:val="24"/>
          <w:szCs w:val="24"/>
          <w:u w:val="single"/>
        </w:rPr>
        <w:t>Moving Home: Gender</w:t>
      </w:r>
      <w:r w:rsidR="00CD1F1D" w:rsidRPr="00F06A07">
        <w:rPr>
          <w:bCs/>
          <w:sz w:val="24"/>
          <w:szCs w:val="24"/>
          <w:u w:val="single"/>
        </w:rPr>
        <w:t xml:space="preserve">, Travel, and Self-Invention in </w:t>
      </w:r>
      <w:r w:rsidRPr="00F06A07">
        <w:rPr>
          <w:bCs/>
          <w:sz w:val="24"/>
          <w:szCs w:val="24"/>
          <w:u w:val="single"/>
        </w:rPr>
        <w:t xml:space="preserve">Nineteenth-Century African </w:t>
      </w:r>
      <w:proofErr w:type="spellStart"/>
      <w:r w:rsidRPr="00F06A07">
        <w:rPr>
          <w:bCs/>
          <w:sz w:val="24"/>
          <w:szCs w:val="24"/>
          <w:u w:val="single"/>
        </w:rPr>
        <w:t>Diasporic</w:t>
      </w:r>
      <w:proofErr w:type="spellEnd"/>
      <w:r w:rsidRPr="00F06A07">
        <w:rPr>
          <w:bCs/>
          <w:sz w:val="24"/>
          <w:szCs w:val="24"/>
          <w:u w:val="single"/>
        </w:rPr>
        <w:t xml:space="preserve"> Literature</w:t>
      </w:r>
      <w:r w:rsidR="00BB2BD4" w:rsidRPr="00F06A07">
        <w:rPr>
          <w:sz w:val="24"/>
          <w:szCs w:val="24"/>
        </w:rPr>
        <w:t xml:space="preserve"> </w:t>
      </w:r>
      <w:r w:rsidR="00F7116C" w:rsidRPr="00F06A07">
        <w:rPr>
          <w:sz w:val="24"/>
          <w:szCs w:val="24"/>
        </w:rPr>
        <w:t>(</w:t>
      </w:r>
      <w:r w:rsidR="000F3DE8" w:rsidRPr="00F06A07">
        <w:rPr>
          <w:sz w:val="24"/>
          <w:szCs w:val="24"/>
        </w:rPr>
        <w:t xml:space="preserve">forthcoming </w:t>
      </w:r>
      <w:r w:rsidR="00F06A07" w:rsidRPr="00F06A07">
        <w:rPr>
          <w:sz w:val="24"/>
          <w:szCs w:val="24"/>
        </w:rPr>
        <w:t>from Duke University Press, 2013</w:t>
      </w:r>
      <w:r w:rsidR="00C57B75" w:rsidRPr="00F06A07">
        <w:rPr>
          <w:sz w:val="24"/>
          <w:szCs w:val="24"/>
        </w:rPr>
        <w:t>)</w:t>
      </w:r>
      <w:r w:rsidR="00487730" w:rsidRPr="00F06A07">
        <w:rPr>
          <w:sz w:val="24"/>
          <w:szCs w:val="24"/>
        </w:rPr>
        <w:t>.</w:t>
      </w:r>
    </w:p>
    <w:p w14:paraId="5C5DBE1C" w14:textId="77777777" w:rsidR="000A1B81" w:rsidRPr="00F06A07" w:rsidRDefault="000A1B81" w:rsidP="00952720">
      <w:pPr>
        <w:tabs>
          <w:tab w:val="left" w:pos="720"/>
          <w:tab w:val="left" w:pos="3420"/>
        </w:tabs>
        <w:rPr>
          <w:sz w:val="24"/>
          <w:szCs w:val="24"/>
        </w:rPr>
      </w:pPr>
    </w:p>
    <w:p w14:paraId="13532F29" w14:textId="77777777" w:rsidR="00C57B75" w:rsidRPr="00F06A07" w:rsidRDefault="00C57B75" w:rsidP="00952720">
      <w:pPr>
        <w:tabs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  <w:u w:val="single"/>
        </w:rPr>
        <w:t>Dialogues of Dispersal: Gender, Sexuality, and African Diasporas</w:t>
      </w:r>
      <w:r w:rsidRPr="00F06A07">
        <w:rPr>
          <w:sz w:val="24"/>
          <w:szCs w:val="24"/>
        </w:rPr>
        <w:t xml:space="preserve">, co-edited with Tera W. Hunter and Michele Mitchell, a </w:t>
      </w:r>
      <w:r w:rsidRPr="00F06A07">
        <w:rPr>
          <w:sz w:val="24"/>
          <w:szCs w:val="24"/>
          <w:u w:val="single"/>
        </w:rPr>
        <w:t>Gender and History</w:t>
      </w:r>
      <w:r w:rsidR="007C0DDD" w:rsidRPr="00F06A07">
        <w:rPr>
          <w:sz w:val="24"/>
          <w:szCs w:val="24"/>
        </w:rPr>
        <w:t xml:space="preserve"> </w:t>
      </w:r>
      <w:r w:rsidR="00487730" w:rsidRPr="00F06A07">
        <w:rPr>
          <w:sz w:val="24"/>
          <w:szCs w:val="24"/>
        </w:rPr>
        <w:t>(</w:t>
      </w:r>
      <w:r w:rsidR="007C0DDD" w:rsidRPr="00F06A07">
        <w:rPr>
          <w:sz w:val="24"/>
          <w:szCs w:val="24"/>
        </w:rPr>
        <w:t xml:space="preserve">special issue volume, </w:t>
      </w:r>
      <w:r w:rsidRPr="00F06A07">
        <w:rPr>
          <w:sz w:val="24"/>
          <w:szCs w:val="24"/>
        </w:rPr>
        <w:t xml:space="preserve">London: Blackwell, </w:t>
      </w:r>
      <w:r w:rsidR="007C0DDD" w:rsidRPr="00F06A07">
        <w:rPr>
          <w:sz w:val="24"/>
          <w:szCs w:val="24"/>
        </w:rPr>
        <w:t>2004</w:t>
      </w:r>
      <w:r w:rsidR="00487730" w:rsidRPr="00F06A07">
        <w:rPr>
          <w:sz w:val="24"/>
          <w:szCs w:val="24"/>
        </w:rPr>
        <w:t>)</w:t>
      </w:r>
      <w:r w:rsidRPr="00F06A07">
        <w:rPr>
          <w:sz w:val="24"/>
          <w:szCs w:val="24"/>
        </w:rPr>
        <w:t>.</w:t>
      </w:r>
    </w:p>
    <w:p w14:paraId="438E5C0C" w14:textId="77777777" w:rsidR="00F06A07" w:rsidRPr="00F06A07" w:rsidRDefault="00F06A07" w:rsidP="00952720">
      <w:pPr>
        <w:tabs>
          <w:tab w:val="left" w:pos="720"/>
          <w:tab w:val="left" w:pos="3420"/>
        </w:tabs>
        <w:ind w:left="1440" w:hanging="1440"/>
        <w:rPr>
          <w:b/>
          <w:sz w:val="24"/>
          <w:szCs w:val="24"/>
          <w:u w:val="single"/>
        </w:rPr>
      </w:pPr>
    </w:p>
    <w:p w14:paraId="2AE5E659" w14:textId="77777777" w:rsidR="00F65F41" w:rsidRPr="00F06A07" w:rsidRDefault="00F65F41" w:rsidP="00952720">
      <w:pPr>
        <w:tabs>
          <w:tab w:val="left" w:pos="720"/>
          <w:tab w:val="left" w:pos="3420"/>
        </w:tabs>
        <w:ind w:left="1440" w:hanging="1440"/>
        <w:rPr>
          <w:b/>
          <w:sz w:val="24"/>
          <w:szCs w:val="24"/>
          <w:u w:val="single"/>
        </w:rPr>
      </w:pPr>
      <w:r w:rsidRPr="00F06A07">
        <w:rPr>
          <w:b/>
          <w:sz w:val="24"/>
          <w:szCs w:val="24"/>
          <w:u w:val="single"/>
        </w:rPr>
        <w:t>Articles</w:t>
      </w:r>
      <w:r w:rsidR="00BF28F2" w:rsidRPr="00F06A07">
        <w:rPr>
          <w:b/>
          <w:sz w:val="24"/>
          <w:szCs w:val="24"/>
          <w:u w:val="single"/>
        </w:rPr>
        <w:t xml:space="preserve"> and Book Sections</w:t>
      </w:r>
    </w:p>
    <w:p w14:paraId="50C2BF5F" w14:textId="77777777" w:rsidR="000A1B81" w:rsidRPr="00F06A07" w:rsidRDefault="000A1B81" w:rsidP="00952720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  <w:u w:val="single"/>
        </w:rPr>
        <w:t>Rape, Race and Lynching: The Red Record of American Literature, 1890-1912</w:t>
      </w:r>
      <w:r w:rsidRPr="00F06A07">
        <w:rPr>
          <w:sz w:val="24"/>
          <w:szCs w:val="24"/>
        </w:rPr>
        <w:t xml:space="preserve"> (Race and Culture Series, Oxford University Press, 1996). Chapter 1 “Re-</w:t>
      </w:r>
      <w:proofErr w:type="spellStart"/>
      <w:r w:rsidRPr="00F06A07">
        <w:rPr>
          <w:sz w:val="24"/>
          <w:szCs w:val="24"/>
        </w:rPr>
        <w:t>Membering</w:t>
      </w:r>
      <w:proofErr w:type="spellEnd"/>
      <w:r w:rsidRPr="00F06A07">
        <w:rPr>
          <w:sz w:val="24"/>
          <w:szCs w:val="24"/>
        </w:rPr>
        <w:t xml:space="preserve"> Blackness After Reconstruction reprinted in </w:t>
      </w:r>
      <w:r w:rsidRPr="00F06A07">
        <w:rPr>
          <w:sz w:val="24"/>
          <w:szCs w:val="24"/>
          <w:u w:val="single"/>
        </w:rPr>
        <w:t>Twentieth-Century Literary Criticism</w:t>
      </w:r>
      <w:r w:rsidRPr="00F06A07">
        <w:rPr>
          <w:sz w:val="24"/>
          <w:szCs w:val="24"/>
        </w:rPr>
        <w:t xml:space="preserve"> ed., Thomas J. </w:t>
      </w:r>
      <w:proofErr w:type="spellStart"/>
      <w:r w:rsidRPr="00F06A07">
        <w:rPr>
          <w:sz w:val="24"/>
          <w:szCs w:val="24"/>
        </w:rPr>
        <w:t>Schoenbert</w:t>
      </w:r>
      <w:proofErr w:type="spellEnd"/>
      <w:r w:rsidRPr="00F06A07">
        <w:rPr>
          <w:sz w:val="24"/>
          <w:szCs w:val="24"/>
        </w:rPr>
        <w:t xml:space="preserve"> and Lawrence J. Trudeau (Thomson Gale, 2005).</w:t>
      </w:r>
    </w:p>
    <w:p w14:paraId="5A346D96" w14:textId="77777777" w:rsidR="000A1B81" w:rsidRPr="00F06A07" w:rsidRDefault="000A1B81" w:rsidP="00952720">
      <w:pPr>
        <w:tabs>
          <w:tab w:val="left" w:pos="720"/>
          <w:tab w:val="left" w:pos="3420"/>
        </w:tabs>
        <w:rPr>
          <w:sz w:val="24"/>
          <w:szCs w:val="24"/>
        </w:rPr>
      </w:pPr>
    </w:p>
    <w:p w14:paraId="285CF7AC" w14:textId="77777777" w:rsidR="00F65F41" w:rsidRPr="00F06A07" w:rsidRDefault="00F65F41" w:rsidP="00952720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 xml:space="preserve">“Introduction,” co-written with Tera W. Hunter and Michele Mitchell, </w:t>
      </w:r>
      <w:r w:rsidRPr="00F06A07">
        <w:rPr>
          <w:sz w:val="24"/>
          <w:szCs w:val="24"/>
          <w:u w:val="single"/>
        </w:rPr>
        <w:t>Gender and History</w:t>
      </w:r>
      <w:r w:rsidRPr="00F06A07">
        <w:rPr>
          <w:sz w:val="24"/>
          <w:szCs w:val="24"/>
        </w:rPr>
        <w:t xml:space="preserve"> 15 #3 (November 2003): 397-407; reprinted in </w:t>
      </w:r>
      <w:r w:rsidRPr="00F06A07">
        <w:rPr>
          <w:sz w:val="24"/>
          <w:szCs w:val="24"/>
          <w:u w:val="single"/>
        </w:rPr>
        <w:t>Dialogues of Dispersal: Gender Sexuality and African Diasporas</w:t>
      </w:r>
      <w:r w:rsidRPr="00F06A07">
        <w:rPr>
          <w:sz w:val="24"/>
          <w:szCs w:val="24"/>
        </w:rPr>
        <w:t>, co-edited with Tera W. Hunter and Michele Mitchell (London: Blackwell</w:t>
      </w:r>
      <w:r w:rsidR="007B2DFE" w:rsidRPr="00F06A07">
        <w:rPr>
          <w:sz w:val="24"/>
          <w:szCs w:val="24"/>
        </w:rPr>
        <w:t xml:space="preserve">, </w:t>
      </w:r>
      <w:r w:rsidRPr="00F06A07">
        <w:rPr>
          <w:sz w:val="24"/>
          <w:szCs w:val="24"/>
        </w:rPr>
        <w:t>2004).</w:t>
      </w:r>
    </w:p>
    <w:p w14:paraId="119655B5" w14:textId="77777777" w:rsidR="00BF28F2" w:rsidRPr="00F06A07" w:rsidRDefault="00BF28F2" w:rsidP="00952720">
      <w:pPr>
        <w:tabs>
          <w:tab w:val="left" w:pos="720"/>
          <w:tab w:val="left" w:pos="3420"/>
        </w:tabs>
        <w:rPr>
          <w:sz w:val="24"/>
          <w:szCs w:val="24"/>
        </w:rPr>
      </w:pPr>
    </w:p>
    <w:p w14:paraId="285C9EFC" w14:textId="77777777" w:rsidR="00F65F41" w:rsidRPr="00F06A07" w:rsidRDefault="00F65F41" w:rsidP="00952720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>“Now That They Have Us, What’s the Point</w:t>
      </w:r>
      <w:proofErr w:type="gramStart"/>
      <w:r w:rsidRPr="00F06A07">
        <w:rPr>
          <w:sz w:val="24"/>
          <w:szCs w:val="24"/>
        </w:rPr>
        <w:t>?:</w:t>
      </w:r>
      <w:proofErr w:type="gramEnd"/>
      <w:r w:rsidRPr="00F06A07">
        <w:rPr>
          <w:sz w:val="24"/>
          <w:szCs w:val="24"/>
        </w:rPr>
        <w:t xml:space="preserve"> The Challenge of Hiring to Create Diversity” in </w:t>
      </w:r>
      <w:r w:rsidRPr="00F06A07">
        <w:rPr>
          <w:sz w:val="24"/>
          <w:szCs w:val="24"/>
          <w:u w:val="single"/>
        </w:rPr>
        <w:t>Power, Race, and Gender in Academe: Strangers in the Tower?</w:t>
      </w:r>
      <w:r w:rsidRPr="00F06A07">
        <w:rPr>
          <w:sz w:val="24"/>
          <w:szCs w:val="24"/>
        </w:rPr>
        <w:t xml:space="preserve"> </w:t>
      </w:r>
      <w:proofErr w:type="gramStart"/>
      <w:r w:rsidRPr="00F06A07">
        <w:rPr>
          <w:sz w:val="24"/>
          <w:szCs w:val="24"/>
        </w:rPr>
        <w:t>ed</w:t>
      </w:r>
      <w:proofErr w:type="gramEnd"/>
      <w:r w:rsidRPr="00F06A07">
        <w:rPr>
          <w:sz w:val="24"/>
          <w:szCs w:val="24"/>
        </w:rPr>
        <w:t xml:space="preserve">. Shirley </w:t>
      </w:r>
      <w:proofErr w:type="spellStart"/>
      <w:r w:rsidRPr="00F06A07">
        <w:rPr>
          <w:sz w:val="24"/>
          <w:szCs w:val="24"/>
        </w:rPr>
        <w:t>Geok-lin</w:t>
      </w:r>
      <w:proofErr w:type="spellEnd"/>
      <w:r w:rsidRPr="00F06A07">
        <w:rPr>
          <w:sz w:val="24"/>
          <w:szCs w:val="24"/>
        </w:rPr>
        <w:t xml:space="preserve"> Lim and </w:t>
      </w:r>
      <w:proofErr w:type="spellStart"/>
      <w:r w:rsidRPr="00F06A07">
        <w:rPr>
          <w:sz w:val="24"/>
          <w:szCs w:val="24"/>
        </w:rPr>
        <w:t>María</w:t>
      </w:r>
      <w:proofErr w:type="spellEnd"/>
      <w:r w:rsidRPr="00F06A07">
        <w:rPr>
          <w:sz w:val="24"/>
          <w:szCs w:val="24"/>
        </w:rPr>
        <w:t xml:space="preserve"> Herrera-</w:t>
      </w:r>
      <w:proofErr w:type="spellStart"/>
      <w:r w:rsidRPr="00F06A07">
        <w:rPr>
          <w:sz w:val="24"/>
          <w:szCs w:val="24"/>
        </w:rPr>
        <w:t>Sobek</w:t>
      </w:r>
      <w:proofErr w:type="spellEnd"/>
      <w:r w:rsidRPr="00F06A07">
        <w:rPr>
          <w:sz w:val="24"/>
          <w:szCs w:val="24"/>
        </w:rPr>
        <w:t xml:space="preserve"> (New York: MLA Publications, 2000).</w:t>
      </w:r>
    </w:p>
    <w:p w14:paraId="044BF672" w14:textId="77777777" w:rsidR="00F65F41" w:rsidRPr="00F06A07" w:rsidRDefault="00F65F41" w:rsidP="00952720">
      <w:pPr>
        <w:tabs>
          <w:tab w:val="left" w:pos="720"/>
          <w:tab w:val="left" w:pos="3420"/>
        </w:tabs>
        <w:rPr>
          <w:sz w:val="24"/>
          <w:szCs w:val="24"/>
        </w:rPr>
      </w:pPr>
    </w:p>
    <w:p w14:paraId="3D021170" w14:textId="6B130EDB" w:rsidR="00F65F41" w:rsidRPr="00F06A07" w:rsidRDefault="006F4027" w:rsidP="005222CF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>“</w:t>
      </w:r>
      <w:r w:rsidR="00F65F41" w:rsidRPr="00F06A07">
        <w:rPr>
          <w:sz w:val="24"/>
          <w:szCs w:val="24"/>
        </w:rPr>
        <w:t xml:space="preserve">Reading and Redemption in </w:t>
      </w:r>
      <w:r w:rsidR="00F65F41" w:rsidRPr="00F06A07">
        <w:rPr>
          <w:sz w:val="24"/>
          <w:szCs w:val="24"/>
          <w:u w:val="single"/>
        </w:rPr>
        <w:t>Incidents in the Life of a Slave Girl</w:t>
      </w:r>
      <w:r w:rsidRPr="00F06A07">
        <w:rPr>
          <w:sz w:val="24"/>
          <w:szCs w:val="24"/>
        </w:rPr>
        <w:t>”</w:t>
      </w:r>
      <w:r w:rsidR="00F65F41" w:rsidRPr="00F06A07">
        <w:rPr>
          <w:sz w:val="24"/>
          <w:szCs w:val="24"/>
        </w:rPr>
        <w:t xml:space="preserve"> in </w:t>
      </w:r>
      <w:r w:rsidR="00F65F41" w:rsidRPr="00F06A07">
        <w:rPr>
          <w:sz w:val="24"/>
          <w:szCs w:val="24"/>
          <w:u w:val="single"/>
        </w:rPr>
        <w:t>Harriet Jacobs and Incidents in the Life of a Slave Girl:  New Critical Essays</w:t>
      </w:r>
      <w:r w:rsidR="00F65F41" w:rsidRPr="00F06A07">
        <w:rPr>
          <w:sz w:val="24"/>
          <w:szCs w:val="24"/>
        </w:rPr>
        <w:t xml:space="preserve">, ed. Deborah M. Garfield and </w:t>
      </w:r>
      <w:proofErr w:type="spellStart"/>
      <w:r w:rsidR="00F65F41" w:rsidRPr="00F06A07">
        <w:rPr>
          <w:sz w:val="24"/>
          <w:szCs w:val="24"/>
        </w:rPr>
        <w:t>Rafia</w:t>
      </w:r>
      <w:proofErr w:type="spellEnd"/>
      <w:r w:rsidR="00F65F41" w:rsidRPr="00F06A07">
        <w:rPr>
          <w:sz w:val="24"/>
          <w:szCs w:val="24"/>
        </w:rPr>
        <w:t xml:space="preserve"> </w:t>
      </w:r>
      <w:proofErr w:type="spellStart"/>
      <w:r w:rsidR="00F65F41" w:rsidRPr="00F06A07">
        <w:rPr>
          <w:sz w:val="24"/>
          <w:szCs w:val="24"/>
        </w:rPr>
        <w:t>Zafar</w:t>
      </w:r>
      <w:proofErr w:type="spellEnd"/>
      <w:r w:rsidR="00F65F41" w:rsidRPr="00F06A07">
        <w:rPr>
          <w:sz w:val="24"/>
          <w:szCs w:val="24"/>
        </w:rPr>
        <w:t xml:space="preserve"> (Cambridge University Press, 1996).  Reprinted in </w:t>
      </w:r>
      <w:r w:rsidR="00F65F41" w:rsidRPr="00F06A07">
        <w:rPr>
          <w:sz w:val="24"/>
          <w:szCs w:val="24"/>
          <w:u w:val="single"/>
        </w:rPr>
        <w:t>Incidents in the Life of a Slave Girl: Norton Critical Edition</w:t>
      </w:r>
      <w:r w:rsidR="00F65F41" w:rsidRPr="00F06A07">
        <w:rPr>
          <w:sz w:val="24"/>
          <w:szCs w:val="24"/>
        </w:rPr>
        <w:t>, ed. Nellie Y. McKay and Frances Smith Foster (New York: W. W. Norton, 2000).</w:t>
      </w:r>
    </w:p>
    <w:p w14:paraId="123FBC16" w14:textId="77777777" w:rsidR="00952720" w:rsidRPr="00F06A07" w:rsidRDefault="00952720" w:rsidP="00952720">
      <w:pPr>
        <w:tabs>
          <w:tab w:val="left" w:pos="720"/>
          <w:tab w:val="left" w:pos="3420"/>
        </w:tabs>
        <w:rPr>
          <w:sz w:val="24"/>
          <w:szCs w:val="24"/>
        </w:rPr>
      </w:pPr>
    </w:p>
    <w:p w14:paraId="077BA1EA" w14:textId="77777777" w:rsidR="005222CF" w:rsidRDefault="005222CF" w:rsidP="00952720">
      <w:pPr>
        <w:tabs>
          <w:tab w:val="left" w:pos="720"/>
          <w:tab w:val="left" w:pos="3420"/>
        </w:tabs>
        <w:rPr>
          <w:b/>
          <w:sz w:val="24"/>
          <w:szCs w:val="24"/>
          <w:u w:val="single"/>
        </w:rPr>
      </w:pPr>
    </w:p>
    <w:p w14:paraId="78B2A8D4" w14:textId="77777777" w:rsidR="00952720" w:rsidRPr="00F06A07" w:rsidRDefault="00952720" w:rsidP="00952720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b/>
          <w:sz w:val="24"/>
          <w:szCs w:val="24"/>
          <w:u w:val="single"/>
        </w:rPr>
        <w:t>TEACHING EXPERIENCE</w:t>
      </w:r>
      <w:r w:rsidRPr="00F06A07">
        <w:rPr>
          <w:sz w:val="24"/>
          <w:szCs w:val="24"/>
        </w:rPr>
        <w:t>:</w:t>
      </w:r>
    </w:p>
    <w:p w14:paraId="7903BC22" w14:textId="77777777" w:rsidR="00F65F41" w:rsidRPr="00F06A07" w:rsidRDefault="00952720" w:rsidP="00952720">
      <w:pPr>
        <w:tabs>
          <w:tab w:val="left" w:pos="3420"/>
        </w:tabs>
        <w:ind w:left="720" w:hanging="720"/>
        <w:rPr>
          <w:b/>
          <w:sz w:val="24"/>
          <w:szCs w:val="24"/>
        </w:rPr>
      </w:pPr>
      <w:r w:rsidRPr="00F06A07">
        <w:rPr>
          <w:b/>
          <w:sz w:val="24"/>
          <w:szCs w:val="24"/>
        </w:rPr>
        <w:t>University of Michigan, Ann Arbor, 1991-</w:t>
      </w:r>
    </w:p>
    <w:p w14:paraId="1F554C94" w14:textId="7CB1F560" w:rsidR="00952720" w:rsidRPr="00F06A07" w:rsidRDefault="00952720" w:rsidP="00952720">
      <w:pPr>
        <w:tabs>
          <w:tab w:val="left" w:pos="3420"/>
        </w:tabs>
        <w:rPr>
          <w:sz w:val="24"/>
          <w:szCs w:val="24"/>
        </w:rPr>
      </w:pPr>
      <w:proofErr w:type="gramStart"/>
      <w:r w:rsidRPr="00F06A07">
        <w:rPr>
          <w:sz w:val="24"/>
          <w:szCs w:val="24"/>
        </w:rPr>
        <w:t xml:space="preserve">The </w:t>
      </w:r>
      <w:r w:rsidR="007372DA" w:rsidRPr="00F06A07">
        <w:rPr>
          <w:sz w:val="24"/>
          <w:szCs w:val="24"/>
        </w:rPr>
        <w:t xml:space="preserve">Department of English, the </w:t>
      </w:r>
      <w:r w:rsidRPr="00F06A07">
        <w:rPr>
          <w:sz w:val="24"/>
          <w:szCs w:val="24"/>
        </w:rPr>
        <w:t xml:space="preserve">Program in American Culture, </w:t>
      </w:r>
      <w:r w:rsidR="007372DA" w:rsidRPr="00F06A07">
        <w:rPr>
          <w:sz w:val="24"/>
          <w:szCs w:val="24"/>
        </w:rPr>
        <w:t xml:space="preserve">and </w:t>
      </w:r>
      <w:r w:rsidR="0055521D" w:rsidRPr="00F06A07">
        <w:rPr>
          <w:sz w:val="24"/>
          <w:szCs w:val="24"/>
        </w:rPr>
        <w:t xml:space="preserve">Department of </w:t>
      </w:r>
      <w:proofErr w:type="spellStart"/>
      <w:r w:rsidRPr="00F06A07">
        <w:rPr>
          <w:sz w:val="24"/>
          <w:szCs w:val="24"/>
        </w:rPr>
        <w:t>Afroamerican</w:t>
      </w:r>
      <w:proofErr w:type="spellEnd"/>
      <w:r w:rsidRPr="00F06A07">
        <w:rPr>
          <w:sz w:val="24"/>
          <w:szCs w:val="24"/>
        </w:rPr>
        <w:t xml:space="preserve"> and African Studies</w:t>
      </w:r>
      <w:r w:rsidR="007372DA" w:rsidRPr="00F06A07">
        <w:rPr>
          <w:sz w:val="24"/>
          <w:szCs w:val="24"/>
        </w:rPr>
        <w:t>.</w:t>
      </w:r>
      <w:proofErr w:type="gramEnd"/>
    </w:p>
    <w:p w14:paraId="266796B8" w14:textId="77777777" w:rsidR="007372DA" w:rsidRPr="00F06A07" w:rsidRDefault="007372DA" w:rsidP="00952720">
      <w:pPr>
        <w:tabs>
          <w:tab w:val="left" w:pos="3420"/>
        </w:tabs>
        <w:rPr>
          <w:sz w:val="24"/>
          <w:szCs w:val="24"/>
        </w:rPr>
      </w:pPr>
    </w:p>
    <w:p w14:paraId="6F0DD939" w14:textId="77777777" w:rsidR="00952720" w:rsidRPr="00F06A07" w:rsidRDefault="00060AF8" w:rsidP="00952720">
      <w:pPr>
        <w:tabs>
          <w:tab w:val="left" w:pos="3420"/>
        </w:tabs>
        <w:rPr>
          <w:sz w:val="24"/>
          <w:szCs w:val="24"/>
          <w:u w:val="single"/>
        </w:rPr>
      </w:pPr>
      <w:r w:rsidRPr="00F06A07">
        <w:rPr>
          <w:sz w:val="24"/>
          <w:szCs w:val="24"/>
          <w:u w:val="single"/>
        </w:rPr>
        <w:t>Undergraduate Courses</w:t>
      </w:r>
    </w:p>
    <w:p w14:paraId="777CD41A" w14:textId="77777777" w:rsidR="00060AF8" w:rsidRPr="00F06A07" w:rsidRDefault="00060AF8" w:rsidP="00060AF8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>Early Black Women Writers and the Politics of Literary Study</w:t>
      </w:r>
    </w:p>
    <w:p w14:paraId="0AE1E0E2" w14:textId="77777777" w:rsidR="00060AF8" w:rsidRPr="00F06A07" w:rsidRDefault="00060AF8" w:rsidP="00060AF8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Literature and the Politics of (Re</w:t>
      </w:r>
      <w:proofErr w:type="gramStart"/>
      <w:r w:rsidRPr="00F06A07">
        <w:rPr>
          <w:sz w:val="24"/>
          <w:szCs w:val="24"/>
        </w:rPr>
        <w:t>)Reading</w:t>
      </w:r>
      <w:proofErr w:type="gramEnd"/>
    </w:p>
    <w:p w14:paraId="167D0643" w14:textId="77777777" w:rsidR="00060AF8" w:rsidRPr="00F06A07" w:rsidRDefault="00060AF8" w:rsidP="00060AF8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Early Afro-American Literature, 1760-1860</w:t>
      </w:r>
    </w:p>
    <w:p w14:paraId="5565E8BE" w14:textId="77777777" w:rsidR="00060AF8" w:rsidRPr="00F06A07" w:rsidRDefault="00060AF8" w:rsidP="00060AF8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Racial Conflict in American Literature, 1830-Present</w:t>
      </w:r>
    </w:p>
    <w:p w14:paraId="419EA7E6" w14:textId="77777777" w:rsidR="00060AF8" w:rsidRPr="00F06A07" w:rsidRDefault="00060AF8" w:rsidP="00060AF8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lastRenderedPageBreak/>
        <w:t>Narratives of Captivity and Redemption in American Women’s Writing</w:t>
      </w:r>
    </w:p>
    <w:p w14:paraId="7E9C0B73" w14:textId="77777777" w:rsidR="00060AF8" w:rsidRPr="00F06A07" w:rsidRDefault="00060AF8" w:rsidP="00060AF8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Introduction to Afro-American Literature</w:t>
      </w:r>
    </w:p>
    <w:p w14:paraId="4370465E" w14:textId="77777777" w:rsidR="00060AF8" w:rsidRPr="00F06A07" w:rsidRDefault="00060AF8" w:rsidP="00060AF8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 xml:space="preserve">National Identity and Imperialism in </w:t>
      </w:r>
      <w:r w:rsidR="00F31095" w:rsidRPr="00F06A07">
        <w:rPr>
          <w:sz w:val="24"/>
          <w:szCs w:val="24"/>
        </w:rPr>
        <w:t>19thC</w:t>
      </w:r>
      <w:r w:rsidRPr="00F06A07">
        <w:rPr>
          <w:sz w:val="24"/>
          <w:szCs w:val="24"/>
        </w:rPr>
        <w:t xml:space="preserve"> American Literature</w:t>
      </w:r>
    </w:p>
    <w:p w14:paraId="45486D46" w14:textId="77777777" w:rsidR="00060AF8" w:rsidRPr="00F06A07" w:rsidRDefault="00060AF8" w:rsidP="00060AF8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Introduction to American Literature</w:t>
      </w:r>
    </w:p>
    <w:p w14:paraId="0694EA34" w14:textId="77777777" w:rsidR="00060AF8" w:rsidRPr="00F06A07" w:rsidRDefault="00060AF8" w:rsidP="00060AF8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>The View from Here: Imagining “America” and “Americans” at Century’s End</w:t>
      </w:r>
    </w:p>
    <w:p w14:paraId="19E98337" w14:textId="77777777" w:rsidR="00060AF8" w:rsidRPr="00F06A07" w:rsidRDefault="00060AF8" w:rsidP="00060AF8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Black Narrative and the Politics of Mobility</w:t>
      </w:r>
    </w:p>
    <w:p w14:paraId="2E5BA2E8" w14:textId="77777777" w:rsidR="00060AF8" w:rsidRPr="00F06A07" w:rsidRDefault="00060AF8" w:rsidP="00060AF8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African American Literature to the Harlem Renaissance</w:t>
      </w:r>
    </w:p>
    <w:p w14:paraId="33B6D836" w14:textId="5CE7CCB8" w:rsidR="00262523" w:rsidRPr="00F06A07" w:rsidRDefault="00060AF8" w:rsidP="00262523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Approaches to American Studies</w:t>
      </w:r>
    </w:p>
    <w:p w14:paraId="35524B87" w14:textId="77777777" w:rsidR="00605E40" w:rsidRPr="00F06A07" w:rsidRDefault="00605E40" w:rsidP="00605E40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Introduction to Africa and its Diaspora</w:t>
      </w:r>
    </w:p>
    <w:p w14:paraId="31285A7A" w14:textId="77777777" w:rsidR="00605E40" w:rsidRPr="00F06A07" w:rsidRDefault="00605E40" w:rsidP="00605E40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Black Americans and the Idea of “Africa” to the 1930s</w:t>
      </w:r>
    </w:p>
    <w:p w14:paraId="7423CB64" w14:textId="77777777" w:rsidR="00605E40" w:rsidRPr="00F06A07" w:rsidRDefault="00605E40" w:rsidP="00605E40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Literature of the Atlantic World</w:t>
      </w:r>
    </w:p>
    <w:p w14:paraId="1C3EA9B3" w14:textId="77777777" w:rsidR="00605E40" w:rsidRPr="00F06A07" w:rsidRDefault="00605E40" w:rsidP="00605E40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The Anatomy of “Race”</w:t>
      </w:r>
    </w:p>
    <w:p w14:paraId="2DA4FF00" w14:textId="5EDE09CE" w:rsidR="000947B8" w:rsidRPr="00F06A07" w:rsidRDefault="000947B8" w:rsidP="00605E40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 xml:space="preserve">The </w:t>
      </w:r>
      <w:proofErr w:type="gramStart"/>
      <w:r w:rsidRPr="00F06A07">
        <w:rPr>
          <w:sz w:val="24"/>
          <w:szCs w:val="24"/>
        </w:rPr>
        <w:t>Fall</w:t>
      </w:r>
      <w:proofErr w:type="gramEnd"/>
      <w:r w:rsidRPr="00F06A07">
        <w:rPr>
          <w:sz w:val="24"/>
          <w:szCs w:val="24"/>
        </w:rPr>
        <w:t xml:space="preserve"> and Rise of American Empire</w:t>
      </w:r>
    </w:p>
    <w:p w14:paraId="54D3B58A" w14:textId="58E8631F" w:rsidR="00F06A07" w:rsidRPr="00F06A07" w:rsidRDefault="00F06A07" w:rsidP="00605E40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American War and American Memory</w:t>
      </w:r>
    </w:p>
    <w:p w14:paraId="76D41523" w14:textId="77777777" w:rsidR="00060AF8" w:rsidRPr="00F06A07" w:rsidRDefault="00060AF8" w:rsidP="00952720">
      <w:pPr>
        <w:tabs>
          <w:tab w:val="left" w:pos="720"/>
          <w:tab w:val="left" w:pos="3420"/>
        </w:tabs>
        <w:rPr>
          <w:sz w:val="24"/>
          <w:szCs w:val="24"/>
        </w:rPr>
      </w:pPr>
    </w:p>
    <w:p w14:paraId="413BE576" w14:textId="77777777" w:rsidR="00060AF8" w:rsidRPr="00F06A07" w:rsidRDefault="00060AF8" w:rsidP="00952720">
      <w:pPr>
        <w:tabs>
          <w:tab w:val="left" w:pos="720"/>
          <w:tab w:val="left" w:pos="3420"/>
        </w:tabs>
        <w:rPr>
          <w:sz w:val="24"/>
          <w:szCs w:val="24"/>
          <w:u w:val="single"/>
        </w:rPr>
      </w:pPr>
      <w:r w:rsidRPr="00F06A07">
        <w:rPr>
          <w:sz w:val="24"/>
          <w:szCs w:val="24"/>
          <w:u w:val="single"/>
        </w:rPr>
        <w:t>Graduate Courses</w:t>
      </w:r>
    </w:p>
    <w:p w14:paraId="31DEC28D" w14:textId="77777777" w:rsidR="00060AF8" w:rsidRPr="00F06A07" w:rsidRDefault="00060AF8" w:rsidP="00952720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>Nineteenth-Century African American Women’s Writing: Texts and Contexts</w:t>
      </w:r>
    </w:p>
    <w:p w14:paraId="49DA572A" w14:textId="77777777" w:rsidR="00060AF8" w:rsidRPr="00F06A07" w:rsidRDefault="00060AF8" w:rsidP="00952720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>Race, Empire and Nineteenth-Century American Literature</w:t>
      </w:r>
    </w:p>
    <w:p w14:paraId="584ECC16" w14:textId="77777777" w:rsidR="00060AF8" w:rsidRPr="00F06A07" w:rsidRDefault="00060AF8" w:rsidP="00952720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>African American Literature, Pre-Harlem Renaissance</w:t>
      </w:r>
    </w:p>
    <w:p w14:paraId="61F83C0F" w14:textId="77777777" w:rsidR="00060AF8" w:rsidRPr="00F06A07" w:rsidRDefault="00060AF8" w:rsidP="00952720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>Approaches to American Studies</w:t>
      </w:r>
    </w:p>
    <w:p w14:paraId="0B250403" w14:textId="2082F924" w:rsidR="00060AF8" w:rsidRPr="00F06A07" w:rsidRDefault="00060AF8" w:rsidP="00060AF8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Gender, Genre, and the Location of Black Identity: D</w:t>
      </w:r>
      <w:r w:rsidR="00F31095" w:rsidRPr="00F06A07">
        <w:rPr>
          <w:sz w:val="24"/>
          <w:szCs w:val="24"/>
        </w:rPr>
        <w:t>econstructing 19</w:t>
      </w:r>
      <w:r w:rsidR="00F31095" w:rsidRPr="00F06A07">
        <w:rPr>
          <w:sz w:val="24"/>
          <w:szCs w:val="24"/>
          <w:vertAlign w:val="superscript"/>
        </w:rPr>
        <w:t>th</w:t>
      </w:r>
      <w:r w:rsidR="00E843A1" w:rsidRPr="00F06A07">
        <w:rPr>
          <w:sz w:val="24"/>
          <w:szCs w:val="24"/>
        </w:rPr>
        <w:t xml:space="preserve"> </w:t>
      </w:r>
      <w:r w:rsidR="00F31095" w:rsidRPr="00F06A07">
        <w:rPr>
          <w:sz w:val="24"/>
          <w:szCs w:val="24"/>
        </w:rPr>
        <w:t>C</w:t>
      </w:r>
      <w:r w:rsidRPr="00F06A07">
        <w:rPr>
          <w:sz w:val="24"/>
          <w:szCs w:val="24"/>
        </w:rPr>
        <w:t xml:space="preserve"> African American Literature</w:t>
      </w:r>
      <w:r w:rsidR="00DC26D5" w:rsidRPr="00F06A07">
        <w:rPr>
          <w:sz w:val="24"/>
          <w:szCs w:val="24"/>
        </w:rPr>
        <w:t>.</w:t>
      </w:r>
    </w:p>
    <w:p w14:paraId="2617A488" w14:textId="5B9C8ED4" w:rsidR="00060AF8" w:rsidRPr="00F06A07" w:rsidRDefault="00060AF8" w:rsidP="00952720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 xml:space="preserve">Advanced Research Colloquium/Dissertation Writing </w:t>
      </w:r>
    </w:p>
    <w:p w14:paraId="740FCD25" w14:textId="20203010" w:rsidR="00060AF8" w:rsidRPr="00F06A07" w:rsidRDefault="00060AF8" w:rsidP="00952720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>Gender and the African Diaspora: Conceptual Challenges and Possibilities</w:t>
      </w:r>
      <w:r w:rsidR="00E843A1" w:rsidRPr="00F06A07">
        <w:rPr>
          <w:sz w:val="24"/>
          <w:szCs w:val="24"/>
        </w:rPr>
        <w:t xml:space="preserve"> </w:t>
      </w:r>
    </w:p>
    <w:p w14:paraId="1D3DF92F" w14:textId="0DE08F83" w:rsidR="00060AF8" w:rsidRPr="00F06A07" w:rsidRDefault="00060AF8" w:rsidP="00952720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>New Directions in African American and African Diaspora Studies</w:t>
      </w:r>
      <w:r w:rsidR="00E843A1" w:rsidRPr="00F06A07">
        <w:rPr>
          <w:sz w:val="24"/>
          <w:szCs w:val="24"/>
        </w:rPr>
        <w:t xml:space="preserve"> </w:t>
      </w:r>
    </w:p>
    <w:p w14:paraId="6D8D338C" w14:textId="7AEE42D1" w:rsidR="007420C3" w:rsidRPr="00F06A07" w:rsidRDefault="007420C3" w:rsidP="00952720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>Interdisciplinary Methodologies in the Humanities</w:t>
      </w:r>
      <w:r w:rsidR="00E843A1" w:rsidRPr="00F06A07">
        <w:rPr>
          <w:sz w:val="24"/>
          <w:szCs w:val="24"/>
        </w:rPr>
        <w:t xml:space="preserve"> </w:t>
      </w:r>
    </w:p>
    <w:p w14:paraId="3679AB8E" w14:textId="593C5B54" w:rsidR="00262523" w:rsidRPr="00F06A07" w:rsidRDefault="00E843A1" w:rsidP="00952720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>Introduction to Africa</w:t>
      </w:r>
      <w:r w:rsidR="006C588A" w:rsidRPr="00F06A07">
        <w:rPr>
          <w:sz w:val="24"/>
          <w:szCs w:val="24"/>
        </w:rPr>
        <w:t xml:space="preserve">n American </w:t>
      </w:r>
      <w:r w:rsidR="005222CF">
        <w:rPr>
          <w:sz w:val="24"/>
          <w:szCs w:val="24"/>
        </w:rPr>
        <w:t xml:space="preserve">and African Diaspora </w:t>
      </w:r>
      <w:r w:rsidRPr="00F06A07">
        <w:rPr>
          <w:sz w:val="24"/>
          <w:szCs w:val="24"/>
        </w:rPr>
        <w:t xml:space="preserve">Studies </w:t>
      </w:r>
    </w:p>
    <w:p w14:paraId="5CFF79E5" w14:textId="77777777" w:rsidR="00C646EB" w:rsidRPr="00F06A07" w:rsidRDefault="00C646EB" w:rsidP="00952720">
      <w:pPr>
        <w:tabs>
          <w:tab w:val="left" w:pos="720"/>
          <w:tab w:val="left" w:pos="3420"/>
        </w:tabs>
        <w:rPr>
          <w:b/>
          <w:sz w:val="24"/>
          <w:szCs w:val="24"/>
          <w:u w:val="single"/>
        </w:rPr>
      </w:pPr>
    </w:p>
    <w:p w14:paraId="4A024FC1" w14:textId="77777777" w:rsidR="000C4BD0" w:rsidRPr="00F06A07" w:rsidRDefault="000C4BD0" w:rsidP="00952720">
      <w:pPr>
        <w:tabs>
          <w:tab w:val="left" w:pos="720"/>
          <w:tab w:val="left" w:pos="3420"/>
        </w:tabs>
        <w:rPr>
          <w:b/>
          <w:sz w:val="24"/>
          <w:szCs w:val="24"/>
          <w:u w:val="single"/>
        </w:rPr>
      </w:pPr>
      <w:r w:rsidRPr="00F06A07">
        <w:rPr>
          <w:b/>
          <w:sz w:val="24"/>
          <w:szCs w:val="24"/>
          <w:u w:val="single"/>
        </w:rPr>
        <w:t>DISSERTATIONS</w:t>
      </w:r>
    </w:p>
    <w:p w14:paraId="55BA70C9" w14:textId="2CFF3ABE" w:rsidR="007420C3" w:rsidRPr="00F06A07" w:rsidRDefault="000C4BD0" w:rsidP="007420C3">
      <w:pPr>
        <w:tabs>
          <w:tab w:val="left" w:pos="720"/>
          <w:tab w:val="left" w:pos="3420"/>
        </w:tabs>
        <w:rPr>
          <w:b/>
          <w:sz w:val="24"/>
          <w:szCs w:val="24"/>
          <w:u w:val="single"/>
        </w:rPr>
      </w:pPr>
      <w:r w:rsidRPr="00F06A07">
        <w:rPr>
          <w:b/>
          <w:sz w:val="24"/>
          <w:szCs w:val="24"/>
          <w:u w:val="single"/>
        </w:rPr>
        <w:t>Dissertations Chaired</w:t>
      </w:r>
      <w:r w:rsidR="005222CF">
        <w:rPr>
          <w:b/>
          <w:sz w:val="24"/>
          <w:szCs w:val="24"/>
          <w:u w:val="single"/>
        </w:rPr>
        <w:t xml:space="preserve"> (Selected)</w:t>
      </w:r>
    </w:p>
    <w:p w14:paraId="662F8875" w14:textId="5146C99A" w:rsidR="00F06A07" w:rsidRPr="00F06A07" w:rsidRDefault="005222CF" w:rsidP="00A1600D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Amanda Healey</w:t>
      </w:r>
      <w:proofErr w:type="gramStart"/>
      <w:r>
        <w:rPr>
          <w:sz w:val="24"/>
          <w:szCs w:val="24"/>
        </w:rPr>
        <w:t xml:space="preserve">, </w:t>
      </w:r>
      <w:r w:rsidR="00F06A07" w:rsidRPr="00F06A07">
        <w:rPr>
          <w:sz w:val="24"/>
          <w:szCs w:val="24"/>
        </w:rPr>
        <w:t xml:space="preserve"> (</w:t>
      </w:r>
      <w:proofErr w:type="gramEnd"/>
      <w:r w:rsidR="00F06A07" w:rsidRPr="00F06A07">
        <w:rPr>
          <w:sz w:val="24"/>
          <w:szCs w:val="24"/>
        </w:rPr>
        <w:t>English/Women’s Studies, in progress)</w:t>
      </w:r>
    </w:p>
    <w:p w14:paraId="4DE37B09" w14:textId="349083C3" w:rsidR="00262523" w:rsidRPr="00F06A07" w:rsidRDefault="00262523" w:rsidP="00A1600D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David B. Green, Jr., “Sex, Life, Love and Literature: Black Queer Freedom Writers in Late Twentieth Century America” (American Culture, in progress).</w:t>
      </w:r>
    </w:p>
    <w:p w14:paraId="6C85A868" w14:textId="01DC3F7F" w:rsidR="00666B39" w:rsidRPr="00F06A07" w:rsidRDefault="00666B39" w:rsidP="00A1600D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Emma Garrett, “Undoing Home: Sexuality and Mobility in 20</w:t>
      </w:r>
      <w:r w:rsidRPr="00F06A07">
        <w:rPr>
          <w:sz w:val="24"/>
          <w:szCs w:val="24"/>
          <w:vertAlign w:val="superscript"/>
        </w:rPr>
        <w:t>th</w:t>
      </w:r>
      <w:r w:rsidRPr="00F06A07">
        <w:rPr>
          <w:sz w:val="24"/>
          <w:szCs w:val="24"/>
        </w:rPr>
        <w:t xml:space="preserve"> century Black Women’s Writing” (English </w:t>
      </w:r>
      <w:r w:rsidR="005222CF">
        <w:rPr>
          <w:sz w:val="24"/>
          <w:szCs w:val="24"/>
        </w:rPr>
        <w:t>and Women’s Studies, 2013</w:t>
      </w:r>
      <w:r w:rsidRPr="00F06A07">
        <w:rPr>
          <w:sz w:val="24"/>
          <w:szCs w:val="24"/>
        </w:rPr>
        <w:t>).</w:t>
      </w:r>
    </w:p>
    <w:p w14:paraId="5E9A925E" w14:textId="77777777" w:rsidR="00A1600D" w:rsidRPr="00F06A07" w:rsidRDefault="009F01F7" w:rsidP="00A1600D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Jennifer McFarlane-</w:t>
      </w:r>
      <w:r w:rsidR="00A1600D" w:rsidRPr="00F06A07">
        <w:rPr>
          <w:sz w:val="24"/>
          <w:szCs w:val="24"/>
        </w:rPr>
        <w:t>Harris, “Autobiographical Theologies: Subjectivity and R</w:t>
      </w:r>
      <w:r w:rsidR="00D738ED" w:rsidRPr="00F06A07">
        <w:rPr>
          <w:sz w:val="24"/>
          <w:szCs w:val="24"/>
        </w:rPr>
        <w:t>eligious Language</w:t>
      </w:r>
      <w:r w:rsidR="00A1600D" w:rsidRPr="00F06A07">
        <w:rPr>
          <w:sz w:val="24"/>
          <w:szCs w:val="24"/>
        </w:rPr>
        <w:t xml:space="preserve"> in Spiritual</w:t>
      </w:r>
      <w:r w:rsidR="00D738ED" w:rsidRPr="00F06A07">
        <w:rPr>
          <w:sz w:val="24"/>
          <w:szCs w:val="24"/>
        </w:rPr>
        <w:t xml:space="preserve"> Narratives, Poetry, and Hymnody</w:t>
      </w:r>
      <w:r w:rsidR="00A1600D" w:rsidRPr="00F06A07">
        <w:rPr>
          <w:sz w:val="24"/>
          <w:szCs w:val="24"/>
        </w:rPr>
        <w:t xml:space="preserve"> by African-American Women, 1830-1900” (English a</w:t>
      </w:r>
      <w:r w:rsidR="00D738ED" w:rsidRPr="00F06A07">
        <w:rPr>
          <w:sz w:val="24"/>
          <w:szCs w:val="24"/>
        </w:rPr>
        <w:t>nd Women’s Studies, 2010</w:t>
      </w:r>
      <w:r w:rsidR="00A1600D" w:rsidRPr="00F06A07">
        <w:rPr>
          <w:sz w:val="24"/>
          <w:szCs w:val="24"/>
        </w:rPr>
        <w:t>).</w:t>
      </w:r>
    </w:p>
    <w:p w14:paraId="6AEE1243" w14:textId="77777777" w:rsidR="00A1600D" w:rsidRPr="00F06A07" w:rsidRDefault="00A1600D" w:rsidP="00A1600D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Kelly D. Williams, “’House of All Nations’: Race, Place, and Domesticity in American Literature 1877-1919” (English, 2006).</w:t>
      </w:r>
    </w:p>
    <w:p w14:paraId="4B965B08" w14:textId="77777777" w:rsidR="00A1600D" w:rsidRPr="00F06A07" w:rsidRDefault="00A1600D" w:rsidP="000C4BD0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</w:p>
    <w:p w14:paraId="622F1FA4" w14:textId="77777777" w:rsidR="000C4BD0" w:rsidRPr="00F06A07" w:rsidRDefault="000C4BD0" w:rsidP="000C4BD0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</w:p>
    <w:p w14:paraId="44DDB955" w14:textId="28D76A3A" w:rsidR="000C4BD0" w:rsidRPr="00F06A07" w:rsidRDefault="000C4BD0" w:rsidP="000C4BD0">
      <w:pPr>
        <w:tabs>
          <w:tab w:val="left" w:pos="720"/>
          <w:tab w:val="left" w:pos="3420"/>
        </w:tabs>
        <w:ind w:left="720" w:hanging="720"/>
        <w:rPr>
          <w:b/>
          <w:sz w:val="24"/>
          <w:szCs w:val="24"/>
          <w:u w:val="single"/>
        </w:rPr>
      </w:pPr>
      <w:r w:rsidRPr="00F06A07">
        <w:rPr>
          <w:b/>
          <w:sz w:val="24"/>
          <w:szCs w:val="24"/>
          <w:u w:val="single"/>
        </w:rPr>
        <w:t>Dissertation Committee Membership</w:t>
      </w:r>
      <w:r w:rsidR="005222CF">
        <w:rPr>
          <w:b/>
          <w:sz w:val="24"/>
          <w:szCs w:val="24"/>
          <w:u w:val="single"/>
        </w:rPr>
        <w:t xml:space="preserve"> (Selected)</w:t>
      </w:r>
    </w:p>
    <w:p w14:paraId="7E775786" w14:textId="0756688F" w:rsidR="009E5469" w:rsidRPr="00F06A07" w:rsidRDefault="009E5469" w:rsidP="00A1600D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 xml:space="preserve">Marie </w:t>
      </w:r>
      <w:proofErr w:type="spellStart"/>
      <w:r w:rsidRPr="00F06A07">
        <w:rPr>
          <w:sz w:val="24"/>
          <w:szCs w:val="24"/>
        </w:rPr>
        <w:t>Stango</w:t>
      </w:r>
      <w:proofErr w:type="spellEnd"/>
      <w:r w:rsidRPr="00F06A07">
        <w:rPr>
          <w:sz w:val="24"/>
          <w:szCs w:val="24"/>
        </w:rPr>
        <w:t>,   (History, in progress)</w:t>
      </w:r>
    </w:p>
    <w:p w14:paraId="33FE5281" w14:textId="477CC650" w:rsidR="009838E9" w:rsidRPr="00F06A07" w:rsidRDefault="009838E9" w:rsidP="00A1600D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 xml:space="preserve">Paul Hébert, “‘A Microcosm of the General Struggle’: West Indian Activist-Intellectuals in Montreal” (History, in progress). </w:t>
      </w:r>
    </w:p>
    <w:p w14:paraId="40D99A4B" w14:textId="472EA3EC" w:rsidR="00D1368B" w:rsidRPr="00F06A07" w:rsidRDefault="00D1368B" w:rsidP="00A1600D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 xml:space="preserve">Patrick </w:t>
      </w:r>
      <w:proofErr w:type="spellStart"/>
      <w:r w:rsidRPr="00F06A07">
        <w:rPr>
          <w:sz w:val="24"/>
          <w:szCs w:val="24"/>
        </w:rPr>
        <w:t>Tonks</w:t>
      </w:r>
      <w:proofErr w:type="spellEnd"/>
      <w:r w:rsidR="005A5935" w:rsidRPr="00F06A07">
        <w:rPr>
          <w:sz w:val="24"/>
          <w:szCs w:val="24"/>
        </w:rPr>
        <w:t xml:space="preserve">, </w:t>
      </w:r>
      <w:r w:rsidR="0099607D" w:rsidRPr="00F06A07">
        <w:rPr>
          <w:sz w:val="24"/>
          <w:szCs w:val="24"/>
        </w:rPr>
        <w:t>“The Cannibal Link: Mapping the Atlantic</w:t>
      </w:r>
      <w:r w:rsidR="009838E9" w:rsidRPr="00F06A07">
        <w:rPr>
          <w:sz w:val="24"/>
          <w:szCs w:val="24"/>
        </w:rPr>
        <w:t xml:space="preserve"> as a Network of Appropriations”</w:t>
      </w:r>
      <w:r w:rsidR="0099607D" w:rsidRPr="00F06A07">
        <w:rPr>
          <w:sz w:val="24"/>
          <w:szCs w:val="24"/>
        </w:rPr>
        <w:t xml:space="preserve"> </w:t>
      </w:r>
      <w:r w:rsidR="005A5935" w:rsidRPr="00F06A07">
        <w:rPr>
          <w:sz w:val="24"/>
          <w:szCs w:val="24"/>
        </w:rPr>
        <w:t>(Comparative Literature, in progress)</w:t>
      </w:r>
      <w:r w:rsidR="0055521D" w:rsidRPr="00F06A07">
        <w:rPr>
          <w:sz w:val="24"/>
          <w:szCs w:val="24"/>
        </w:rPr>
        <w:t>.</w:t>
      </w:r>
    </w:p>
    <w:p w14:paraId="5479DDFD" w14:textId="25F47EDC" w:rsidR="0099607D" w:rsidRPr="00F06A07" w:rsidRDefault="0055521D" w:rsidP="0055521D">
      <w:pPr>
        <w:pStyle w:val="Heading1"/>
        <w:rPr>
          <w:rFonts w:ascii="Times New Roman" w:hAnsi="Times New Roman"/>
        </w:rPr>
      </w:pPr>
      <w:r w:rsidRPr="00F06A07">
        <w:rPr>
          <w:rFonts w:ascii="Times New Roman" w:hAnsi="Times New Roman"/>
        </w:rPr>
        <w:t>Alexandra Hoffman, “L</w:t>
      </w:r>
      <w:r w:rsidR="0099607D" w:rsidRPr="00F06A07">
        <w:rPr>
          <w:rFonts w:ascii="Times New Roman" w:hAnsi="Times New Roman"/>
        </w:rPr>
        <w:t xml:space="preserve">aughter through tears: humor, politics and subjectivity in the work of </w:t>
      </w:r>
      <w:r w:rsidRPr="00F06A07">
        <w:rPr>
          <w:rFonts w:ascii="Times New Roman" w:hAnsi="Times New Roman"/>
        </w:rPr>
        <w:t xml:space="preserve">   </w:t>
      </w:r>
      <w:r w:rsidRPr="00F06A07">
        <w:rPr>
          <w:rFonts w:ascii="Times New Roman" w:hAnsi="Times New Roman"/>
        </w:rPr>
        <w:tab/>
      </w:r>
      <w:r w:rsidR="0099607D" w:rsidRPr="00F06A07">
        <w:rPr>
          <w:rFonts w:ascii="Times New Roman" w:hAnsi="Times New Roman"/>
        </w:rPr>
        <w:t xml:space="preserve">Langston Hughes, </w:t>
      </w:r>
      <w:proofErr w:type="spellStart"/>
      <w:r w:rsidR="0099607D" w:rsidRPr="00F06A07">
        <w:rPr>
          <w:rFonts w:ascii="Times New Roman" w:hAnsi="Times New Roman"/>
        </w:rPr>
        <w:t>Zora</w:t>
      </w:r>
      <w:proofErr w:type="spellEnd"/>
      <w:r w:rsidR="0099607D" w:rsidRPr="00F06A07">
        <w:rPr>
          <w:rFonts w:ascii="Times New Roman" w:hAnsi="Times New Roman"/>
        </w:rPr>
        <w:t xml:space="preserve"> Neale Hurston, </w:t>
      </w:r>
      <w:proofErr w:type="spellStart"/>
      <w:r w:rsidR="0099607D" w:rsidRPr="00F06A07">
        <w:rPr>
          <w:rFonts w:ascii="Times New Roman" w:hAnsi="Times New Roman"/>
        </w:rPr>
        <w:t>Sholem</w:t>
      </w:r>
      <w:proofErr w:type="spellEnd"/>
      <w:r w:rsidR="0099607D" w:rsidRPr="00F06A07">
        <w:rPr>
          <w:rFonts w:ascii="Times New Roman" w:hAnsi="Times New Roman"/>
        </w:rPr>
        <w:t xml:space="preserve"> Aleichem, and </w:t>
      </w:r>
      <w:proofErr w:type="spellStart"/>
      <w:r w:rsidR="0099607D" w:rsidRPr="00F06A07">
        <w:rPr>
          <w:rFonts w:ascii="Times New Roman" w:hAnsi="Times New Roman"/>
        </w:rPr>
        <w:t>Mordkhe</w:t>
      </w:r>
      <w:proofErr w:type="spellEnd"/>
      <w:r w:rsidR="0099607D" w:rsidRPr="00F06A07">
        <w:rPr>
          <w:rFonts w:ascii="Times New Roman" w:hAnsi="Times New Roman"/>
        </w:rPr>
        <w:t xml:space="preserve"> Spector</w:t>
      </w:r>
      <w:r w:rsidR="009838E9" w:rsidRPr="00F06A07">
        <w:rPr>
          <w:rFonts w:ascii="Times New Roman" w:hAnsi="Times New Roman"/>
        </w:rPr>
        <w:t>”</w:t>
      </w:r>
    </w:p>
    <w:p w14:paraId="091BDB28" w14:textId="62D30BF8" w:rsidR="007420C3" w:rsidRPr="00F06A07" w:rsidRDefault="0055521D" w:rsidP="0099607D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ab/>
      </w:r>
      <w:proofErr w:type="gramStart"/>
      <w:r w:rsidR="007420C3" w:rsidRPr="00F06A07">
        <w:rPr>
          <w:sz w:val="24"/>
          <w:szCs w:val="24"/>
        </w:rPr>
        <w:t>(Com</w:t>
      </w:r>
      <w:r w:rsidR="000870DA" w:rsidRPr="00F06A07">
        <w:rPr>
          <w:sz w:val="24"/>
          <w:szCs w:val="24"/>
        </w:rPr>
        <w:t>parative Literature, 2012</w:t>
      </w:r>
      <w:r w:rsidR="007420C3" w:rsidRPr="00F06A07">
        <w:rPr>
          <w:sz w:val="24"/>
          <w:szCs w:val="24"/>
        </w:rPr>
        <w:t>)</w:t>
      </w:r>
      <w:r w:rsidRPr="00F06A07">
        <w:rPr>
          <w:sz w:val="24"/>
          <w:szCs w:val="24"/>
        </w:rPr>
        <w:t>.</w:t>
      </w:r>
      <w:proofErr w:type="gramEnd"/>
    </w:p>
    <w:p w14:paraId="0CB348E1" w14:textId="77777777" w:rsidR="00A1600D" w:rsidRPr="00F06A07" w:rsidRDefault="00A1600D" w:rsidP="00A1600D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Robert Hill, “’To Look for Meaning in My Desires’:  The Social Life and Cultural Production of Transvestites in Cold War America” (American Culture</w:t>
      </w:r>
      <w:r w:rsidR="00031D7C" w:rsidRPr="00F06A07">
        <w:rPr>
          <w:sz w:val="24"/>
          <w:szCs w:val="24"/>
        </w:rPr>
        <w:t>, 2007</w:t>
      </w:r>
      <w:r w:rsidRPr="00F06A07">
        <w:rPr>
          <w:sz w:val="24"/>
          <w:szCs w:val="24"/>
        </w:rPr>
        <w:t>).</w:t>
      </w:r>
    </w:p>
    <w:p w14:paraId="54FF8DD1" w14:textId="1CA2B3C6" w:rsidR="005222CF" w:rsidRPr="00F06A07" w:rsidRDefault="00A1600D" w:rsidP="005222CF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proofErr w:type="spellStart"/>
      <w:r w:rsidRPr="00F06A07">
        <w:rPr>
          <w:sz w:val="24"/>
          <w:szCs w:val="24"/>
        </w:rPr>
        <w:t>Kidada</w:t>
      </w:r>
      <w:proofErr w:type="spellEnd"/>
      <w:r w:rsidRPr="00F06A07">
        <w:rPr>
          <w:sz w:val="24"/>
          <w:szCs w:val="24"/>
        </w:rPr>
        <w:t xml:space="preserve"> Williams, “Struggle for Supremacy, Struggle for Survival: African Americans in an American Lynching Culture, 1865-1950” (History, 2005).</w:t>
      </w:r>
    </w:p>
    <w:p w14:paraId="507A85E0" w14:textId="19A95362" w:rsidR="00A1600D" w:rsidRPr="00F06A07" w:rsidRDefault="00A1600D" w:rsidP="004E3BF2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 xml:space="preserve"> </w:t>
      </w:r>
      <w:proofErr w:type="gramStart"/>
      <w:r w:rsidRPr="00F06A07">
        <w:rPr>
          <w:sz w:val="24"/>
          <w:szCs w:val="24"/>
        </w:rPr>
        <w:t>(English, 1993).</w:t>
      </w:r>
      <w:proofErr w:type="gramEnd"/>
    </w:p>
    <w:p w14:paraId="076EC642" w14:textId="77777777" w:rsidR="00C86BC8" w:rsidRDefault="00C86BC8" w:rsidP="00845E5C">
      <w:pPr>
        <w:tabs>
          <w:tab w:val="left" w:pos="720"/>
          <w:tab w:val="left" w:pos="3420"/>
        </w:tabs>
        <w:rPr>
          <w:b/>
          <w:sz w:val="24"/>
          <w:szCs w:val="24"/>
          <w:u w:val="single"/>
        </w:rPr>
      </w:pPr>
    </w:p>
    <w:p w14:paraId="0BF7B20D" w14:textId="77777777" w:rsidR="00CC2ED8" w:rsidRDefault="00CC2ED8" w:rsidP="00845E5C">
      <w:pPr>
        <w:tabs>
          <w:tab w:val="left" w:pos="720"/>
          <w:tab w:val="left" w:pos="3420"/>
        </w:tabs>
        <w:rPr>
          <w:b/>
          <w:sz w:val="24"/>
          <w:szCs w:val="24"/>
          <w:u w:val="single"/>
        </w:rPr>
      </w:pPr>
    </w:p>
    <w:p w14:paraId="0206D40D" w14:textId="74B9B5E0" w:rsidR="000A1B81" w:rsidRPr="00F06A07" w:rsidRDefault="004E3BF2" w:rsidP="00845E5C">
      <w:pPr>
        <w:tabs>
          <w:tab w:val="left" w:pos="720"/>
          <w:tab w:val="left" w:pos="3420"/>
        </w:tabs>
        <w:rPr>
          <w:b/>
          <w:sz w:val="24"/>
          <w:szCs w:val="24"/>
          <w:u w:val="single"/>
        </w:rPr>
      </w:pPr>
      <w:r w:rsidRPr="00F06A07">
        <w:rPr>
          <w:b/>
          <w:sz w:val="24"/>
          <w:szCs w:val="24"/>
          <w:u w:val="single"/>
        </w:rPr>
        <w:t>INVITED PRESENTATIONS</w:t>
      </w:r>
      <w:r w:rsidR="002C61CF" w:rsidRPr="00F06A07">
        <w:rPr>
          <w:b/>
          <w:sz w:val="24"/>
          <w:szCs w:val="24"/>
          <w:u w:val="single"/>
        </w:rPr>
        <w:t xml:space="preserve"> (Selected)</w:t>
      </w:r>
    </w:p>
    <w:p w14:paraId="43CC8FA9" w14:textId="11E35C5B" w:rsidR="005B2E42" w:rsidRPr="00F06A07" w:rsidRDefault="005B2E42" w:rsidP="00845E5C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 xml:space="preserve">“The Deadly Voyage of the </w:t>
      </w:r>
      <w:proofErr w:type="spellStart"/>
      <w:r w:rsidRPr="00F06A07">
        <w:rPr>
          <w:i/>
          <w:sz w:val="24"/>
          <w:szCs w:val="24"/>
        </w:rPr>
        <w:t>Allenshaw</w:t>
      </w:r>
      <w:proofErr w:type="spellEnd"/>
      <w:r w:rsidRPr="00F06A07">
        <w:rPr>
          <w:sz w:val="24"/>
          <w:szCs w:val="24"/>
        </w:rPr>
        <w:t>: Black Rebellion, Indenture, and Sex Across the Indian and Atlantic Oceans”</w:t>
      </w:r>
      <w:r w:rsidR="00F06A07" w:rsidRPr="00F06A07">
        <w:rPr>
          <w:sz w:val="24"/>
          <w:szCs w:val="24"/>
        </w:rPr>
        <w:t xml:space="preserve"> at “</w:t>
      </w:r>
      <w:proofErr w:type="spellStart"/>
      <w:r w:rsidR="00F06A07" w:rsidRPr="00F06A07">
        <w:rPr>
          <w:sz w:val="24"/>
          <w:szCs w:val="24"/>
        </w:rPr>
        <w:t>Neoslaveries</w:t>
      </w:r>
      <w:proofErr w:type="spellEnd"/>
      <w:r w:rsidR="00F06A07" w:rsidRPr="00F06A07">
        <w:rPr>
          <w:sz w:val="24"/>
          <w:szCs w:val="24"/>
        </w:rPr>
        <w:t xml:space="preserve"> in the 19</w:t>
      </w:r>
      <w:r w:rsidR="00F06A07" w:rsidRPr="00F06A07">
        <w:rPr>
          <w:sz w:val="24"/>
          <w:szCs w:val="24"/>
          <w:vertAlign w:val="superscript"/>
        </w:rPr>
        <w:t>th</w:t>
      </w:r>
      <w:r w:rsidR="00F06A07" w:rsidRPr="00F06A07">
        <w:rPr>
          <w:sz w:val="24"/>
          <w:szCs w:val="24"/>
        </w:rPr>
        <w:t xml:space="preserve">-Century Atlantic World: A Symposium,” the University of Michigan, Ann Arbor, February 11, 2010; at the Center for the Humanities at Temple University, March 16, 2010; at W. E. B. Du Bois </w:t>
      </w:r>
      <w:r w:rsidR="00F06A07" w:rsidRPr="00F06A07">
        <w:rPr>
          <w:i/>
          <w:sz w:val="24"/>
          <w:szCs w:val="24"/>
        </w:rPr>
        <w:t>Black Reconstruction in America</w:t>
      </w:r>
      <w:r w:rsidR="00F06A07" w:rsidRPr="00F06A07">
        <w:rPr>
          <w:sz w:val="24"/>
          <w:szCs w:val="24"/>
        </w:rPr>
        <w:t xml:space="preserve"> 75</w:t>
      </w:r>
      <w:r w:rsidR="00F06A07" w:rsidRPr="00F06A07">
        <w:rPr>
          <w:sz w:val="24"/>
          <w:szCs w:val="24"/>
          <w:vertAlign w:val="superscript"/>
        </w:rPr>
        <w:t>th</w:t>
      </w:r>
      <w:r w:rsidR="00F06A07" w:rsidRPr="00F06A07">
        <w:rPr>
          <w:sz w:val="24"/>
          <w:szCs w:val="24"/>
        </w:rPr>
        <w:t xml:space="preserve"> Anniversary Symposium, Duke University, November 10-12, 2010; </w:t>
      </w:r>
      <w:r w:rsidR="0099607D" w:rsidRPr="00F06A07">
        <w:rPr>
          <w:sz w:val="24"/>
          <w:szCs w:val="24"/>
        </w:rPr>
        <w:t xml:space="preserve">at the Gilder </w:t>
      </w:r>
      <w:proofErr w:type="spellStart"/>
      <w:r w:rsidR="0099607D" w:rsidRPr="00F06A07">
        <w:rPr>
          <w:sz w:val="24"/>
          <w:szCs w:val="24"/>
        </w:rPr>
        <w:t>Lehrman</w:t>
      </w:r>
      <w:proofErr w:type="spellEnd"/>
      <w:r w:rsidR="0099607D" w:rsidRPr="00F06A07">
        <w:rPr>
          <w:sz w:val="24"/>
          <w:szCs w:val="24"/>
        </w:rPr>
        <w:t xml:space="preserve"> Center conference “Beyond Freedom: New Directions in the Study of Emancipation,” Yale University, November 11-12, 2011.</w:t>
      </w:r>
    </w:p>
    <w:p w14:paraId="54AC02A5" w14:textId="77777777" w:rsidR="00D34D38" w:rsidRDefault="00D34D38" w:rsidP="00952720">
      <w:pPr>
        <w:tabs>
          <w:tab w:val="left" w:pos="720"/>
          <w:tab w:val="left" w:pos="3420"/>
        </w:tabs>
        <w:rPr>
          <w:sz w:val="24"/>
          <w:szCs w:val="24"/>
        </w:rPr>
      </w:pPr>
    </w:p>
    <w:p w14:paraId="23B10B70" w14:textId="77777777" w:rsidR="005222CF" w:rsidRPr="00F06A07" w:rsidRDefault="005222CF" w:rsidP="00952720">
      <w:pPr>
        <w:tabs>
          <w:tab w:val="left" w:pos="720"/>
          <w:tab w:val="left" w:pos="3420"/>
        </w:tabs>
        <w:rPr>
          <w:sz w:val="24"/>
          <w:szCs w:val="24"/>
        </w:rPr>
      </w:pPr>
    </w:p>
    <w:p w14:paraId="3DD2811F" w14:textId="49CB32BE" w:rsidR="00B15A7B" w:rsidRPr="00F06A07" w:rsidRDefault="00D34D38" w:rsidP="00952720">
      <w:pPr>
        <w:tabs>
          <w:tab w:val="left" w:pos="720"/>
          <w:tab w:val="left" w:pos="3420"/>
        </w:tabs>
        <w:rPr>
          <w:b/>
          <w:sz w:val="24"/>
          <w:szCs w:val="24"/>
        </w:rPr>
      </w:pPr>
      <w:r w:rsidRPr="00F06A07">
        <w:rPr>
          <w:b/>
          <w:sz w:val="24"/>
          <w:szCs w:val="24"/>
          <w:u w:val="single"/>
        </w:rPr>
        <w:t>CONFERENCE PARTICIPATION (Selected)</w:t>
      </w:r>
    </w:p>
    <w:p w14:paraId="506481B0" w14:textId="6AD86694" w:rsidR="000947B8" w:rsidRPr="00F06A07" w:rsidRDefault="000947B8" w:rsidP="00952720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 xml:space="preserve">Chair, Minority Scholars Committee Panel on </w:t>
      </w:r>
      <w:proofErr w:type="gramStart"/>
      <w:r w:rsidRPr="00F06A07">
        <w:rPr>
          <w:sz w:val="24"/>
          <w:szCs w:val="24"/>
        </w:rPr>
        <w:t>Mentoring</w:t>
      </w:r>
      <w:proofErr w:type="gramEnd"/>
      <w:r w:rsidRPr="00F06A07">
        <w:rPr>
          <w:sz w:val="24"/>
          <w:szCs w:val="24"/>
        </w:rPr>
        <w:t xml:space="preserve"> at the American Studies Association annual meeting, San Juan, Puerto Rico, November 14-18, 2012.</w:t>
      </w:r>
    </w:p>
    <w:p w14:paraId="2571D354" w14:textId="77777777" w:rsidR="00F06A07" w:rsidRPr="00F06A07" w:rsidRDefault="00F06A07" w:rsidP="00952720">
      <w:pPr>
        <w:tabs>
          <w:tab w:val="left" w:pos="720"/>
          <w:tab w:val="left" w:pos="3420"/>
        </w:tabs>
        <w:rPr>
          <w:sz w:val="24"/>
          <w:szCs w:val="24"/>
        </w:rPr>
      </w:pPr>
    </w:p>
    <w:p w14:paraId="072B1FB2" w14:textId="5E0C0AAF" w:rsidR="000947B8" w:rsidRPr="00F06A07" w:rsidRDefault="000947B8" w:rsidP="00952720">
      <w:pPr>
        <w:tabs>
          <w:tab w:val="left" w:pos="720"/>
          <w:tab w:val="left" w:pos="3420"/>
        </w:tabs>
        <w:rPr>
          <w:sz w:val="24"/>
          <w:szCs w:val="24"/>
        </w:rPr>
      </w:pPr>
      <w:proofErr w:type="gramStart"/>
      <w:r w:rsidRPr="00F06A07">
        <w:rPr>
          <w:sz w:val="24"/>
          <w:szCs w:val="24"/>
        </w:rPr>
        <w:t>Discussant, Minority Scholars Committee Panel on Surviving the Tenure Process at the American Studies Association annual meeting, Baltimore, Maryland, November 20-22, 2011.</w:t>
      </w:r>
      <w:proofErr w:type="gramEnd"/>
    </w:p>
    <w:p w14:paraId="6B277524" w14:textId="77777777" w:rsidR="00754D6A" w:rsidRPr="00F06A07" w:rsidRDefault="00754D6A" w:rsidP="00952720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</w:p>
    <w:p w14:paraId="63C5D340" w14:textId="77777777" w:rsidR="00495955" w:rsidRPr="00F06A07" w:rsidRDefault="00495955" w:rsidP="00754D6A">
      <w:pPr>
        <w:tabs>
          <w:tab w:val="left" w:pos="720"/>
          <w:tab w:val="left" w:pos="3420"/>
        </w:tabs>
        <w:ind w:left="720" w:hanging="720"/>
        <w:rPr>
          <w:b/>
          <w:sz w:val="24"/>
          <w:szCs w:val="24"/>
          <w:u w:val="single"/>
        </w:rPr>
      </w:pPr>
    </w:p>
    <w:p w14:paraId="37461924" w14:textId="4876A7B8" w:rsidR="00754D6A" w:rsidRPr="00F06A07" w:rsidRDefault="00754D6A" w:rsidP="00754D6A">
      <w:pPr>
        <w:tabs>
          <w:tab w:val="left" w:pos="720"/>
          <w:tab w:val="left" w:pos="3420"/>
        </w:tabs>
        <w:ind w:left="720" w:hanging="720"/>
        <w:rPr>
          <w:b/>
          <w:sz w:val="24"/>
          <w:szCs w:val="24"/>
        </w:rPr>
      </w:pPr>
      <w:r w:rsidRPr="00F06A07">
        <w:rPr>
          <w:b/>
          <w:sz w:val="24"/>
          <w:szCs w:val="24"/>
          <w:u w:val="single"/>
        </w:rPr>
        <w:t>SERVICE</w:t>
      </w:r>
      <w:r w:rsidR="005222CF">
        <w:rPr>
          <w:b/>
          <w:sz w:val="24"/>
          <w:szCs w:val="24"/>
          <w:u w:val="single"/>
        </w:rPr>
        <w:t xml:space="preserve"> (Selected)</w:t>
      </w:r>
    </w:p>
    <w:p w14:paraId="4E956900" w14:textId="54E9F360" w:rsidR="00C01FBF" w:rsidRPr="00F06A07" w:rsidRDefault="00754D6A" w:rsidP="00C01FBF">
      <w:pPr>
        <w:tabs>
          <w:tab w:val="left" w:pos="720"/>
          <w:tab w:val="left" w:pos="3420"/>
        </w:tabs>
        <w:ind w:left="720" w:hanging="720"/>
        <w:rPr>
          <w:b/>
          <w:sz w:val="24"/>
          <w:szCs w:val="24"/>
          <w:u w:val="single"/>
        </w:rPr>
      </w:pPr>
      <w:r w:rsidRPr="00F06A07">
        <w:rPr>
          <w:b/>
          <w:sz w:val="24"/>
          <w:szCs w:val="24"/>
          <w:u w:val="single"/>
        </w:rPr>
        <w:t>University of Michigan, Ann Arbor</w:t>
      </w:r>
    </w:p>
    <w:p w14:paraId="7FBF9DD0" w14:textId="4126C5F5" w:rsidR="009E5469" w:rsidRPr="00F06A07" w:rsidRDefault="009E5469" w:rsidP="00163F62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 xml:space="preserve">Member, </w:t>
      </w:r>
      <w:r w:rsidR="00F06A07" w:rsidRPr="00F06A07">
        <w:rPr>
          <w:sz w:val="24"/>
          <w:szCs w:val="24"/>
        </w:rPr>
        <w:t xml:space="preserve">Assistant Professor </w:t>
      </w:r>
      <w:r w:rsidRPr="00F06A07">
        <w:rPr>
          <w:sz w:val="24"/>
          <w:szCs w:val="24"/>
        </w:rPr>
        <w:t>Third Year Review Committee for AC/History</w:t>
      </w:r>
      <w:r w:rsidR="00F06A07" w:rsidRPr="00F06A07">
        <w:rPr>
          <w:sz w:val="24"/>
          <w:szCs w:val="24"/>
        </w:rPr>
        <w:t xml:space="preserve">, </w:t>
      </w:r>
      <w:proofErr w:type="gramStart"/>
      <w:r w:rsidR="00F06A07" w:rsidRPr="00F06A07">
        <w:rPr>
          <w:sz w:val="24"/>
          <w:szCs w:val="24"/>
        </w:rPr>
        <w:t>Winter</w:t>
      </w:r>
      <w:proofErr w:type="gramEnd"/>
      <w:r w:rsidR="00F06A07" w:rsidRPr="00F06A07">
        <w:rPr>
          <w:sz w:val="24"/>
          <w:szCs w:val="24"/>
        </w:rPr>
        <w:t xml:space="preserve"> 2013</w:t>
      </w:r>
      <w:r w:rsidRPr="00F06A07">
        <w:rPr>
          <w:sz w:val="24"/>
          <w:szCs w:val="24"/>
        </w:rPr>
        <w:t>.</w:t>
      </w:r>
    </w:p>
    <w:p w14:paraId="15AAF464" w14:textId="5A109024" w:rsidR="009E5469" w:rsidRPr="00F06A07" w:rsidRDefault="009E5469" w:rsidP="009E5469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Member, Humanities Divisional Evaluation Committee, the College of Letters, Arts and Sciences, 2011-2012</w:t>
      </w:r>
      <w:r w:rsidR="005222CF">
        <w:rPr>
          <w:sz w:val="24"/>
          <w:szCs w:val="24"/>
        </w:rPr>
        <w:t>; 2012-2013</w:t>
      </w:r>
      <w:r w:rsidRPr="00F06A07">
        <w:rPr>
          <w:sz w:val="24"/>
          <w:szCs w:val="24"/>
        </w:rPr>
        <w:t>.</w:t>
      </w:r>
    </w:p>
    <w:p w14:paraId="6743C319" w14:textId="2DA08F51" w:rsidR="00F06A07" w:rsidRPr="00F06A07" w:rsidRDefault="0055521D" w:rsidP="00163F62">
      <w:pPr>
        <w:tabs>
          <w:tab w:val="left" w:pos="720"/>
          <w:tab w:val="left" w:pos="3420"/>
        </w:tabs>
        <w:rPr>
          <w:sz w:val="24"/>
          <w:szCs w:val="24"/>
        </w:rPr>
      </w:pPr>
      <w:proofErr w:type="gramStart"/>
      <w:r w:rsidRPr="00F06A07">
        <w:rPr>
          <w:sz w:val="24"/>
          <w:szCs w:val="24"/>
        </w:rPr>
        <w:t>Executive Committee, Departme</w:t>
      </w:r>
      <w:r w:rsidR="009E5469" w:rsidRPr="00F06A07">
        <w:rPr>
          <w:sz w:val="24"/>
          <w:szCs w:val="24"/>
        </w:rPr>
        <w:t>nt of Women’s Studies, 2011-2012</w:t>
      </w:r>
      <w:r w:rsidRPr="00F06A07">
        <w:rPr>
          <w:sz w:val="24"/>
          <w:szCs w:val="24"/>
        </w:rPr>
        <w:t>.</w:t>
      </w:r>
      <w:proofErr w:type="gramEnd"/>
    </w:p>
    <w:p w14:paraId="1D198488" w14:textId="76FE28E0" w:rsidR="00F86441" w:rsidRPr="00F06A07" w:rsidRDefault="00F86441" w:rsidP="00163F62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>DAAS, Course Planning Committee, Fall 2011.</w:t>
      </w:r>
    </w:p>
    <w:p w14:paraId="7AAD065B" w14:textId="03B792E7" w:rsidR="00D1368B" w:rsidRPr="00F06A07" w:rsidRDefault="0055521D" w:rsidP="00163F62">
      <w:pPr>
        <w:tabs>
          <w:tab w:val="left" w:pos="720"/>
          <w:tab w:val="left" w:pos="3420"/>
        </w:tabs>
        <w:rPr>
          <w:sz w:val="24"/>
          <w:szCs w:val="24"/>
        </w:rPr>
      </w:pPr>
      <w:r w:rsidRPr="00F06A07">
        <w:rPr>
          <w:sz w:val="24"/>
          <w:szCs w:val="24"/>
        </w:rPr>
        <w:t xml:space="preserve">Graduate Studies Sub-Committee, </w:t>
      </w:r>
      <w:r w:rsidR="009E5469" w:rsidRPr="00F06A07">
        <w:rPr>
          <w:sz w:val="24"/>
          <w:szCs w:val="24"/>
        </w:rPr>
        <w:t>African American and Africa</w:t>
      </w:r>
      <w:r w:rsidR="00F06A07" w:rsidRPr="00F06A07">
        <w:rPr>
          <w:sz w:val="24"/>
          <w:szCs w:val="24"/>
        </w:rPr>
        <w:t xml:space="preserve">n Diaspora Certificate Program, </w:t>
      </w:r>
      <w:r w:rsidR="00F06A07" w:rsidRPr="00F06A07">
        <w:rPr>
          <w:sz w:val="24"/>
          <w:szCs w:val="24"/>
        </w:rPr>
        <w:tab/>
      </w:r>
      <w:r w:rsidRPr="00F06A07">
        <w:rPr>
          <w:sz w:val="24"/>
          <w:szCs w:val="24"/>
        </w:rPr>
        <w:t xml:space="preserve">Department of </w:t>
      </w:r>
      <w:proofErr w:type="spellStart"/>
      <w:r w:rsidRPr="00F06A07">
        <w:rPr>
          <w:sz w:val="24"/>
          <w:szCs w:val="24"/>
        </w:rPr>
        <w:t>Afroamerica</w:t>
      </w:r>
      <w:r w:rsidR="00F06A07" w:rsidRPr="00F06A07">
        <w:rPr>
          <w:sz w:val="24"/>
          <w:szCs w:val="24"/>
        </w:rPr>
        <w:t>n</w:t>
      </w:r>
      <w:proofErr w:type="spellEnd"/>
      <w:r w:rsidR="00F06A07" w:rsidRPr="00F06A07">
        <w:rPr>
          <w:sz w:val="24"/>
          <w:szCs w:val="24"/>
        </w:rPr>
        <w:t xml:space="preserve"> and African Studies, 2011-present</w:t>
      </w:r>
      <w:r w:rsidRPr="00F06A07">
        <w:rPr>
          <w:sz w:val="24"/>
          <w:szCs w:val="24"/>
        </w:rPr>
        <w:t>.</w:t>
      </w:r>
    </w:p>
    <w:p w14:paraId="76453130" w14:textId="77777777" w:rsidR="0093260F" w:rsidRPr="00F06A07" w:rsidRDefault="0093260F" w:rsidP="00754D6A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</w:p>
    <w:p w14:paraId="4D8000F3" w14:textId="42B1513B" w:rsidR="009838E9" w:rsidRPr="00F06A07" w:rsidRDefault="0093260F" w:rsidP="009838E9">
      <w:pPr>
        <w:tabs>
          <w:tab w:val="left" w:pos="720"/>
          <w:tab w:val="left" w:pos="3420"/>
        </w:tabs>
        <w:rPr>
          <w:b/>
          <w:sz w:val="24"/>
          <w:szCs w:val="24"/>
          <w:u w:val="single"/>
        </w:rPr>
      </w:pPr>
      <w:r w:rsidRPr="00F06A07">
        <w:rPr>
          <w:b/>
          <w:sz w:val="24"/>
          <w:szCs w:val="24"/>
          <w:u w:val="single"/>
        </w:rPr>
        <w:t>External</w:t>
      </w:r>
    </w:p>
    <w:p w14:paraId="112525C6" w14:textId="76F6FFF6" w:rsidR="00C01FBF" w:rsidRPr="00F06A07" w:rsidRDefault="00C01FBF" w:rsidP="001275D7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Executive Council, America</w:t>
      </w:r>
      <w:r w:rsidR="00F06A07" w:rsidRPr="00F06A07">
        <w:rPr>
          <w:sz w:val="24"/>
          <w:szCs w:val="24"/>
        </w:rPr>
        <w:t>n Studies Association, 2012</w:t>
      </w:r>
      <w:r w:rsidRPr="00F06A07">
        <w:rPr>
          <w:sz w:val="24"/>
          <w:szCs w:val="24"/>
        </w:rPr>
        <w:t>.</w:t>
      </w:r>
    </w:p>
    <w:p w14:paraId="2E2A8391" w14:textId="65423E2A" w:rsidR="00C01FBF" w:rsidRPr="00F06A07" w:rsidRDefault="00C01FBF" w:rsidP="001275D7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General Council, America</w:t>
      </w:r>
      <w:r w:rsidR="00F06A07" w:rsidRPr="00F06A07">
        <w:rPr>
          <w:sz w:val="24"/>
          <w:szCs w:val="24"/>
        </w:rPr>
        <w:t>n Studies Association, 2012</w:t>
      </w:r>
      <w:r w:rsidRPr="00F06A07">
        <w:rPr>
          <w:sz w:val="24"/>
          <w:szCs w:val="24"/>
        </w:rPr>
        <w:t>.</w:t>
      </w:r>
    </w:p>
    <w:p w14:paraId="71EE2390" w14:textId="76E3865E" w:rsidR="001275D7" w:rsidRPr="00F06A07" w:rsidRDefault="001275D7" w:rsidP="001275D7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Minority Scholars Committee, America</w:t>
      </w:r>
      <w:r w:rsidR="00F06A07" w:rsidRPr="00F06A07">
        <w:rPr>
          <w:sz w:val="24"/>
          <w:szCs w:val="24"/>
        </w:rPr>
        <w:t>n Studies Association, 2010-2012</w:t>
      </w:r>
      <w:r w:rsidR="0055521D" w:rsidRPr="00F06A07">
        <w:rPr>
          <w:sz w:val="24"/>
          <w:szCs w:val="24"/>
        </w:rPr>
        <w:t>; as chair, 2011-2012</w:t>
      </w:r>
      <w:r w:rsidRPr="00F06A07">
        <w:rPr>
          <w:sz w:val="24"/>
          <w:szCs w:val="24"/>
        </w:rPr>
        <w:t>.</w:t>
      </w:r>
    </w:p>
    <w:p w14:paraId="57D740F3" w14:textId="77777777" w:rsidR="001275D7" w:rsidRPr="00F06A07" w:rsidRDefault="001275D7" w:rsidP="001275D7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>Selection Committee for the 2000-01 Woodrow Wilson Postdoctoral Fellowship in the Humanities</w:t>
      </w:r>
    </w:p>
    <w:p w14:paraId="77E38B02" w14:textId="77777777" w:rsidR="0093260F" w:rsidRPr="00F06A07" w:rsidRDefault="0093260F" w:rsidP="001275D7">
      <w:pPr>
        <w:tabs>
          <w:tab w:val="left" w:pos="720"/>
          <w:tab w:val="left" w:pos="3420"/>
        </w:tabs>
        <w:ind w:left="720" w:hanging="720"/>
        <w:rPr>
          <w:b/>
          <w:sz w:val="24"/>
          <w:szCs w:val="24"/>
          <w:u w:val="single"/>
        </w:rPr>
      </w:pPr>
      <w:r w:rsidRPr="00F06A07">
        <w:rPr>
          <w:sz w:val="24"/>
          <w:szCs w:val="24"/>
        </w:rPr>
        <w:t>Executive Committee, Late Nineteenth- and Early Twentieth-Century American Literature, Modern Language Association, 1999-2001</w:t>
      </w:r>
    </w:p>
    <w:p w14:paraId="6F58B8AB" w14:textId="77777777" w:rsidR="0093260F" w:rsidRPr="00F06A07" w:rsidRDefault="0093260F" w:rsidP="0093260F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  <w:r w:rsidRPr="00F06A07">
        <w:rPr>
          <w:sz w:val="24"/>
          <w:szCs w:val="24"/>
        </w:rPr>
        <w:t xml:space="preserve">Selection Committee for the 1999-2000 </w:t>
      </w:r>
      <w:proofErr w:type="spellStart"/>
      <w:r w:rsidRPr="00F06A07">
        <w:rPr>
          <w:sz w:val="24"/>
          <w:szCs w:val="24"/>
        </w:rPr>
        <w:t>Schomburg</w:t>
      </w:r>
      <w:proofErr w:type="spellEnd"/>
      <w:r w:rsidRPr="00F06A07">
        <w:rPr>
          <w:sz w:val="24"/>
          <w:szCs w:val="24"/>
        </w:rPr>
        <w:t xml:space="preserve"> Center Scholars-in-Residence Program</w:t>
      </w:r>
    </w:p>
    <w:p w14:paraId="39B17C85" w14:textId="77777777" w:rsidR="0093260F" w:rsidRPr="00F06A07" w:rsidRDefault="0093260F" w:rsidP="0093260F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</w:p>
    <w:p w14:paraId="6902D2A8" w14:textId="77777777" w:rsidR="001275D7" w:rsidRPr="00F06A07" w:rsidRDefault="001275D7" w:rsidP="0093260F">
      <w:pPr>
        <w:tabs>
          <w:tab w:val="left" w:pos="720"/>
          <w:tab w:val="left" w:pos="3420"/>
        </w:tabs>
        <w:ind w:left="720" w:hanging="720"/>
        <w:rPr>
          <w:b/>
          <w:sz w:val="24"/>
          <w:szCs w:val="24"/>
          <w:u w:val="single"/>
        </w:rPr>
      </w:pPr>
    </w:p>
    <w:p w14:paraId="3147C61A" w14:textId="77777777" w:rsidR="00F31095" w:rsidRPr="00F06A07" w:rsidRDefault="00F31095" w:rsidP="00BF28F2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</w:p>
    <w:p w14:paraId="29878EF1" w14:textId="77777777" w:rsidR="00F31095" w:rsidRPr="00F06A07" w:rsidRDefault="00F31095" w:rsidP="00BF28F2">
      <w:pPr>
        <w:tabs>
          <w:tab w:val="left" w:pos="720"/>
          <w:tab w:val="left" w:pos="3420"/>
        </w:tabs>
        <w:ind w:left="720" w:hanging="720"/>
        <w:rPr>
          <w:sz w:val="24"/>
          <w:szCs w:val="24"/>
        </w:rPr>
      </w:pPr>
    </w:p>
    <w:sectPr w:rsidR="00F31095" w:rsidRPr="00F06A07" w:rsidSect="005222CF">
      <w:headerReference w:type="even" r:id="rId9"/>
      <w:headerReference w:type="default" r:id="rId10"/>
      <w:footnotePr>
        <w:numRestart w:val="eachSect"/>
      </w:footnotePr>
      <w:pgSz w:w="12240" w:h="15840"/>
      <w:pgMar w:top="1152" w:right="1152" w:bottom="1152" w:left="11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96706" w14:textId="77777777" w:rsidR="00F06A07" w:rsidRDefault="00F06A07">
      <w:r>
        <w:separator/>
      </w:r>
    </w:p>
  </w:endnote>
  <w:endnote w:type="continuationSeparator" w:id="0">
    <w:p w14:paraId="0614CAEE" w14:textId="77777777" w:rsidR="00F06A07" w:rsidRDefault="00F0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A4428" w14:textId="77777777" w:rsidR="00F06A07" w:rsidRDefault="00F06A07">
      <w:r>
        <w:separator/>
      </w:r>
    </w:p>
  </w:footnote>
  <w:footnote w:type="continuationSeparator" w:id="0">
    <w:p w14:paraId="70679C79" w14:textId="77777777" w:rsidR="00F06A07" w:rsidRDefault="00F06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CACA6" w14:textId="77777777" w:rsidR="00F06A07" w:rsidRDefault="00F06A0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1F5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28432F" w14:textId="77777777" w:rsidR="00F06A07" w:rsidRDefault="00F06A07">
    <w:pPr>
      <w:tabs>
        <w:tab w:val="left" w:pos="-432"/>
      </w:tabs>
      <w:spacing w:line="240" w:lineRule="exact"/>
      <w:ind w:left="-1152" w:right="360"/>
      <w:rPr>
        <w:rFonts w:ascii="Courier" w:hAnsi="Courier"/>
        <w:sz w:val="24"/>
      </w:rPr>
    </w:pP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A39C4" w14:textId="77777777" w:rsidR="00F06A07" w:rsidRDefault="00F06A0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1F54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E71F7F" w14:textId="77777777" w:rsidR="00F06A07" w:rsidRDefault="00F06A07">
    <w:pPr>
      <w:tabs>
        <w:tab w:val="left" w:pos="-432"/>
      </w:tabs>
      <w:spacing w:line="240" w:lineRule="exact"/>
      <w:ind w:left="-1152" w:right="360"/>
      <w:rPr>
        <w:rFonts w:ascii="Courier" w:hAnsi="Courier"/>
        <w:sz w:val="24"/>
      </w:rPr>
    </w:pP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  <w:r>
      <w:rPr>
        <w:rFonts w:ascii="Courier" w:hAnsi="Courier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E2E3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B8456B"/>
    <w:multiLevelType w:val="hybridMultilevel"/>
    <w:tmpl w:val="DBF26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80A7CAD"/>
    <w:multiLevelType w:val="hybridMultilevel"/>
    <w:tmpl w:val="8BE0A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A6855F6"/>
    <w:multiLevelType w:val="hybridMultilevel"/>
    <w:tmpl w:val="15861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12"/>
    <w:rsid w:val="000206B9"/>
    <w:rsid w:val="00022774"/>
    <w:rsid w:val="00031D7C"/>
    <w:rsid w:val="0003399B"/>
    <w:rsid w:val="0004152F"/>
    <w:rsid w:val="0005742F"/>
    <w:rsid w:val="00060AF8"/>
    <w:rsid w:val="00077685"/>
    <w:rsid w:val="000870DA"/>
    <w:rsid w:val="0009421B"/>
    <w:rsid w:val="000947B8"/>
    <w:rsid w:val="000A1B81"/>
    <w:rsid w:val="000B2D53"/>
    <w:rsid w:val="000B6B1A"/>
    <w:rsid w:val="000C4BD0"/>
    <w:rsid w:val="000E69D6"/>
    <w:rsid w:val="000F1DE3"/>
    <w:rsid w:val="000F3DE8"/>
    <w:rsid w:val="0011374C"/>
    <w:rsid w:val="0012219D"/>
    <w:rsid w:val="001271B3"/>
    <w:rsid w:val="001275D7"/>
    <w:rsid w:val="0014487B"/>
    <w:rsid w:val="001452C2"/>
    <w:rsid w:val="001529F6"/>
    <w:rsid w:val="00163F62"/>
    <w:rsid w:val="00186CAB"/>
    <w:rsid w:val="00196CB4"/>
    <w:rsid w:val="00196CE8"/>
    <w:rsid w:val="001A1DAE"/>
    <w:rsid w:val="001A2AD6"/>
    <w:rsid w:val="001D4BF4"/>
    <w:rsid w:val="001E56FF"/>
    <w:rsid w:val="00210475"/>
    <w:rsid w:val="0022740D"/>
    <w:rsid w:val="002322C3"/>
    <w:rsid w:val="00235A34"/>
    <w:rsid w:val="002435BB"/>
    <w:rsid w:val="00254E31"/>
    <w:rsid w:val="00262523"/>
    <w:rsid w:val="00266A66"/>
    <w:rsid w:val="00283825"/>
    <w:rsid w:val="002912F1"/>
    <w:rsid w:val="00293F2C"/>
    <w:rsid w:val="0029488B"/>
    <w:rsid w:val="00296D0E"/>
    <w:rsid w:val="002A3337"/>
    <w:rsid w:val="002A49CC"/>
    <w:rsid w:val="002C1318"/>
    <w:rsid w:val="002C61CF"/>
    <w:rsid w:val="002E6A69"/>
    <w:rsid w:val="002F238F"/>
    <w:rsid w:val="003001A0"/>
    <w:rsid w:val="00305E4B"/>
    <w:rsid w:val="00313A95"/>
    <w:rsid w:val="003144EC"/>
    <w:rsid w:val="003406A0"/>
    <w:rsid w:val="00363775"/>
    <w:rsid w:val="003701DB"/>
    <w:rsid w:val="00382AED"/>
    <w:rsid w:val="00382CBE"/>
    <w:rsid w:val="00383625"/>
    <w:rsid w:val="003A4BBA"/>
    <w:rsid w:val="003A781C"/>
    <w:rsid w:val="003D3D06"/>
    <w:rsid w:val="00406A04"/>
    <w:rsid w:val="004210FF"/>
    <w:rsid w:val="00425C16"/>
    <w:rsid w:val="00441403"/>
    <w:rsid w:val="0045104C"/>
    <w:rsid w:val="004566E7"/>
    <w:rsid w:val="0047746E"/>
    <w:rsid w:val="00482115"/>
    <w:rsid w:val="00483868"/>
    <w:rsid w:val="004853DD"/>
    <w:rsid w:val="00487730"/>
    <w:rsid w:val="004946ED"/>
    <w:rsid w:val="00495955"/>
    <w:rsid w:val="004970F6"/>
    <w:rsid w:val="0049745D"/>
    <w:rsid w:val="004A27A3"/>
    <w:rsid w:val="004A6837"/>
    <w:rsid w:val="004C14BA"/>
    <w:rsid w:val="004D50AA"/>
    <w:rsid w:val="004D56CB"/>
    <w:rsid w:val="004E3BF2"/>
    <w:rsid w:val="004E3C91"/>
    <w:rsid w:val="004E3DA8"/>
    <w:rsid w:val="004E6FE6"/>
    <w:rsid w:val="004F6193"/>
    <w:rsid w:val="005123E2"/>
    <w:rsid w:val="005222CF"/>
    <w:rsid w:val="00524E13"/>
    <w:rsid w:val="00540BD1"/>
    <w:rsid w:val="0055521D"/>
    <w:rsid w:val="00560192"/>
    <w:rsid w:val="005A11B1"/>
    <w:rsid w:val="005A5935"/>
    <w:rsid w:val="005B2E42"/>
    <w:rsid w:val="005C2B78"/>
    <w:rsid w:val="005C4077"/>
    <w:rsid w:val="005D58C2"/>
    <w:rsid w:val="00605E40"/>
    <w:rsid w:val="006270FB"/>
    <w:rsid w:val="006376A2"/>
    <w:rsid w:val="006568A0"/>
    <w:rsid w:val="00666B39"/>
    <w:rsid w:val="0067152D"/>
    <w:rsid w:val="00671EA4"/>
    <w:rsid w:val="006A1A91"/>
    <w:rsid w:val="006A33B9"/>
    <w:rsid w:val="006C3337"/>
    <w:rsid w:val="006C367A"/>
    <w:rsid w:val="006C588A"/>
    <w:rsid w:val="006E3A35"/>
    <w:rsid w:val="006E3D48"/>
    <w:rsid w:val="006E7315"/>
    <w:rsid w:val="006F4027"/>
    <w:rsid w:val="007343F9"/>
    <w:rsid w:val="00734F43"/>
    <w:rsid w:val="007372DA"/>
    <w:rsid w:val="007374D1"/>
    <w:rsid w:val="00741129"/>
    <w:rsid w:val="0074152F"/>
    <w:rsid w:val="007420C3"/>
    <w:rsid w:val="00751BE8"/>
    <w:rsid w:val="00754D6A"/>
    <w:rsid w:val="00756769"/>
    <w:rsid w:val="00774912"/>
    <w:rsid w:val="00791077"/>
    <w:rsid w:val="00793C9A"/>
    <w:rsid w:val="00793FC5"/>
    <w:rsid w:val="00796426"/>
    <w:rsid w:val="007A76C2"/>
    <w:rsid w:val="007B2DC2"/>
    <w:rsid w:val="007B2DFE"/>
    <w:rsid w:val="007B5AC8"/>
    <w:rsid w:val="007B63D8"/>
    <w:rsid w:val="007C0DDD"/>
    <w:rsid w:val="007E4068"/>
    <w:rsid w:val="007F54C5"/>
    <w:rsid w:val="00803315"/>
    <w:rsid w:val="00845E5C"/>
    <w:rsid w:val="00871804"/>
    <w:rsid w:val="00873A8C"/>
    <w:rsid w:val="008C019D"/>
    <w:rsid w:val="008D6BE6"/>
    <w:rsid w:val="008F0460"/>
    <w:rsid w:val="0090194A"/>
    <w:rsid w:val="00905689"/>
    <w:rsid w:val="0093260F"/>
    <w:rsid w:val="00932BF0"/>
    <w:rsid w:val="00934A24"/>
    <w:rsid w:val="00936E7C"/>
    <w:rsid w:val="00937F7C"/>
    <w:rsid w:val="00952720"/>
    <w:rsid w:val="009838E9"/>
    <w:rsid w:val="0099214D"/>
    <w:rsid w:val="0099607D"/>
    <w:rsid w:val="009A68A0"/>
    <w:rsid w:val="009E0374"/>
    <w:rsid w:val="009E5469"/>
    <w:rsid w:val="009E6EFC"/>
    <w:rsid w:val="009F01F7"/>
    <w:rsid w:val="009F70B7"/>
    <w:rsid w:val="00A10FB5"/>
    <w:rsid w:val="00A1175B"/>
    <w:rsid w:val="00A1367E"/>
    <w:rsid w:val="00A1600D"/>
    <w:rsid w:val="00A16FD2"/>
    <w:rsid w:val="00A2797E"/>
    <w:rsid w:val="00A51F6B"/>
    <w:rsid w:val="00A61F54"/>
    <w:rsid w:val="00A76FB1"/>
    <w:rsid w:val="00A97E1E"/>
    <w:rsid w:val="00AA2911"/>
    <w:rsid w:val="00AA7FC7"/>
    <w:rsid w:val="00AD741B"/>
    <w:rsid w:val="00AD7B48"/>
    <w:rsid w:val="00B07DC6"/>
    <w:rsid w:val="00B111C9"/>
    <w:rsid w:val="00B15A7B"/>
    <w:rsid w:val="00B15CBD"/>
    <w:rsid w:val="00B875E7"/>
    <w:rsid w:val="00B96D13"/>
    <w:rsid w:val="00BB2BD4"/>
    <w:rsid w:val="00BF28F2"/>
    <w:rsid w:val="00C01FBF"/>
    <w:rsid w:val="00C032E4"/>
    <w:rsid w:val="00C4061D"/>
    <w:rsid w:val="00C4383C"/>
    <w:rsid w:val="00C50A50"/>
    <w:rsid w:val="00C57B75"/>
    <w:rsid w:val="00C646EB"/>
    <w:rsid w:val="00C7232F"/>
    <w:rsid w:val="00C76AA9"/>
    <w:rsid w:val="00C800FC"/>
    <w:rsid w:val="00C86BC8"/>
    <w:rsid w:val="00CA7C09"/>
    <w:rsid w:val="00CB6D93"/>
    <w:rsid w:val="00CC2ED8"/>
    <w:rsid w:val="00CC7F30"/>
    <w:rsid w:val="00CD1F1D"/>
    <w:rsid w:val="00CF2B01"/>
    <w:rsid w:val="00D10492"/>
    <w:rsid w:val="00D1368B"/>
    <w:rsid w:val="00D25D09"/>
    <w:rsid w:val="00D311B2"/>
    <w:rsid w:val="00D324B4"/>
    <w:rsid w:val="00D34D38"/>
    <w:rsid w:val="00D37C83"/>
    <w:rsid w:val="00D55B4B"/>
    <w:rsid w:val="00D679EA"/>
    <w:rsid w:val="00D738ED"/>
    <w:rsid w:val="00DB6CE0"/>
    <w:rsid w:val="00DC26D5"/>
    <w:rsid w:val="00DD352E"/>
    <w:rsid w:val="00DD5C06"/>
    <w:rsid w:val="00E07186"/>
    <w:rsid w:val="00E11350"/>
    <w:rsid w:val="00E4498E"/>
    <w:rsid w:val="00E57B88"/>
    <w:rsid w:val="00E6319E"/>
    <w:rsid w:val="00E843A1"/>
    <w:rsid w:val="00E86567"/>
    <w:rsid w:val="00ED5B72"/>
    <w:rsid w:val="00EF2839"/>
    <w:rsid w:val="00F06A07"/>
    <w:rsid w:val="00F31095"/>
    <w:rsid w:val="00F318C7"/>
    <w:rsid w:val="00F45038"/>
    <w:rsid w:val="00F45C63"/>
    <w:rsid w:val="00F62C44"/>
    <w:rsid w:val="00F65F41"/>
    <w:rsid w:val="00F7116C"/>
    <w:rsid w:val="00F8090C"/>
    <w:rsid w:val="00F81E1F"/>
    <w:rsid w:val="00F86441"/>
    <w:rsid w:val="00FA0830"/>
    <w:rsid w:val="00FB6E9C"/>
    <w:rsid w:val="00FD0660"/>
    <w:rsid w:val="00FD62B9"/>
    <w:rsid w:val="00FF1A8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AA2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rFonts w:ascii="Garamond" w:hAnsi="Garamond"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jc w:val="center"/>
      <w:outlineLvl w:val="1"/>
    </w:pPr>
    <w:rPr>
      <w:rFonts w:ascii="Garamond" w:hAnsi="Garamond"/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Garamond" w:hAnsi="Garamond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outlineLvl w:val="3"/>
    </w:pPr>
    <w:rPr>
      <w:rFonts w:ascii="Garamond" w:hAnsi="Garamond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20"/>
      </w:tabs>
      <w:ind w:left="1440" w:hanging="1440"/>
    </w:pPr>
    <w:rPr>
      <w:rFonts w:ascii="Garamond" w:hAnsi="Garamond"/>
      <w:bCs/>
      <w:sz w:val="24"/>
    </w:rPr>
  </w:style>
  <w:style w:type="paragraph" w:styleId="Title">
    <w:name w:val="Title"/>
    <w:basedOn w:val="Normal"/>
    <w:qFormat/>
    <w:pPr>
      <w:tabs>
        <w:tab w:val="left" w:pos="720"/>
      </w:tabs>
      <w:jc w:val="center"/>
    </w:pPr>
    <w:rPr>
      <w:rFonts w:ascii="Garamond" w:hAnsi="Garamond"/>
      <w:b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2A3337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793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rFonts w:ascii="Garamond" w:hAnsi="Garamond"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jc w:val="center"/>
      <w:outlineLvl w:val="1"/>
    </w:pPr>
    <w:rPr>
      <w:rFonts w:ascii="Garamond" w:hAnsi="Garamond"/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Garamond" w:hAnsi="Garamond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outlineLvl w:val="3"/>
    </w:pPr>
    <w:rPr>
      <w:rFonts w:ascii="Garamond" w:hAnsi="Garamond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20"/>
      </w:tabs>
      <w:ind w:left="1440" w:hanging="1440"/>
    </w:pPr>
    <w:rPr>
      <w:rFonts w:ascii="Garamond" w:hAnsi="Garamond"/>
      <w:bCs/>
      <w:sz w:val="24"/>
    </w:rPr>
  </w:style>
  <w:style w:type="paragraph" w:styleId="Title">
    <w:name w:val="Title"/>
    <w:basedOn w:val="Normal"/>
    <w:qFormat/>
    <w:pPr>
      <w:tabs>
        <w:tab w:val="left" w:pos="720"/>
      </w:tabs>
      <w:jc w:val="center"/>
    </w:pPr>
    <w:rPr>
      <w:rFonts w:ascii="Garamond" w:hAnsi="Garamond"/>
      <w:b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2A3337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79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unning@umich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Michigan: LSA</Company>
  <LinksUpToDate>false</LinksUpToDate>
  <CharactersWithSpaces>7082</CharactersWithSpaces>
  <SharedDoc>false</SharedDoc>
  <HLinks>
    <vt:vector size="6" baseType="variant">
      <vt:variant>
        <vt:i4>6291548</vt:i4>
      </vt:variant>
      <vt:variant>
        <vt:i4>0</vt:i4>
      </vt:variant>
      <vt:variant>
        <vt:i4>0</vt:i4>
      </vt:variant>
      <vt:variant>
        <vt:i4>5</vt:i4>
      </vt:variant>
      <vt:variant>
        <vt:lpwstr>mailto:sgunning@umich.edu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Sgunning Rose Gunning</dc:creator>
  <cp:lastModifiedBy>Portis, Faye</cp:lastModifiedBy>
  <cp:revision>2</cp:revision>
  <cp:lastPrinted>2012-09-07T16:20:00Z</cp:lastPrinted>
  <dcterms:created xsi:type="dcterms:W3CDTF">2013-04-10T14:16:00Z</dcterms:created>
  <dcterms:modified xsi:type="dcterms:W3CDTF">2013-04-10T14:16:00Z</dcterms:modified>
</cp:coreProperties>
</file>